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D2" w:rsidRPr="00836B7A" w:rsidRDefault="00E5577E" w:rsidP="00F12B0C">
      <w:pPr>
        <w:rPr>
          <w:sz w:val="36"/>
        </w:rPr>
      </w:pPr>
      <w:bookmarkStart w:id="0" w:name="_GoBack"/>
      <w:bookmarkEnd w:id="0"/>
      <w:r>
        <w:rPr>
          <w:noProof/>
          <w:sz w:val="36"/>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409575</wp:posOffset>
                </wp:positionV>
                <wp:extent cx="5943600" cy="1809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809750"/>
                        </a:xfrm>
                        <a:prstGeom prst="rect">
                          <a:avLst/>
                        </a:prstGeom>
                        <a:solidFill>
                          <a:srgbClr val="F2F2F2"/>
                        </a:solidFill>
                        <a:ln w="76200" cmpd="sng">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B469C" w:rsidRPr="005310F1" w:rsidRDefault="00DB469C">
                            <w:pPr>
                              <w:rPr>
                                <w:rFonts w:ascii="Helvetica Neue" w:hAnsi="Helvetica Neue" w:cs="Arial"/>
                                <w:b/>
                                <w:color w:val="000000"/>
                                <w:sz w:val="20"/>
                                <w:szCs w:val="17"/>
                              </w:rPr>
                            </w:pPr>
                            <w:r w:rsidRPr="005310F1">
                              <w:rPr>
                                <w:rFonts w:ascii="Helvetica Neue" w:hAnsi="Helvetica Neue" w:cs="Arial"/>
                                <w:b/>
                                <w:color w:val="000000"/>
                                <w:sz w:val="20"/>
                                <w:szCs w:val="17"/>
                              </w:rPr>
                              <w:t>Welcome to ILead</w:t>
                            </w:r>
                          </w:p>
                          <w:p w:rsidR="00DB469C" w:rsidRPr="00636A9B" w:rsidRDefault="00DB469C">
                            <w:pPr>
                              <w:rPr>
                                <w:rFonts w:ascii="Helvetica Neue" w:hAnsi="Helvetica Neue" w:cs="Arial"/>
                                <w:color w:val="000000"/>
                                <w:sz w:val="22"/>
                                <w:szCs w:val="17"/>
                              </w:rPr>
                            </w:pPr>
                          </w:p>
                          <w:p w:rsidR="00DB469C" w:rsidRPr="00636A9B" w:rsidRDefault="00DB469C">
                            <w:pPr>
                              <w:rPr>
                                <w:rFonts w:ascii="Helvetica Neue" w:hAnsi="Helvetica Neue" w:cs="Arial"/>
                                <w:color w:val="000000"/>
                                <w:sz w:val="20"/>
                                <w:szCs w:val="17"/>
                              </w:rPr>
                            </w:pPr>
                            <w:r w:rsidRPr="00636A9B">
                              <w:rPr>
                                <w:rFonts w:ascii="Helvetica Neue" w:hAnsi="Helvetica Neue" w:cs="Arial"/>
                                <w:color w:val="000000"/>
                                <w:sz w:val="20"/>
                                <w:szCs w:val="17"/>
                              </w:rPr>
                              <w:t>This course will transform the way you think about engineering leadership. It is part of a suite of programs offered by the Institute for Leadership Education in Engineering (ILead). Learn about other opportunities</w:t>
                            </w:r>
                            <w:r>
                              <w:rPr>
                                <w:rFonts w:ascii="Helvetica Neue" w:hAnsi="Helvetica Neue" w:cs="Arial"/>
                                <w:color w:val="000000"/>
                                <w:sz w:val="20"/>
                                <w:szCs w:val="17"/>
                              </w:rPr>
                              <w:t xml:space="preserve"> </w:t>
                            </w:r>
                            <w:r w:rsidRPr="00636A9B">
                              <w:rPr>
                                <w:rFonts w:ascii="Helvetica Neue" w:hAnsi="Helvetica Neue" w:cs="Arial"/>
                                <w:color w:val="000000"/>
                                <w:sz w:val="20"/>
                                <w:szCs w:val="17"/>
                              </w:rPr>
                              <w:t xml:space="preserve">such as </w:t>
                            </w:r>
                            <w:r>
                              <w:rPr>
                                <w:rFonts w:ascii="Helvetica Neue" w:hAnsi="Helvetica Neue" w:cs="Arial"/>
                                <w:color w:val="000000"/>
                                <w:sz w:val="20"/>
                                <w:szCs w:val="17"/>
                              </w:rPr>
                              <w:t xml:space="preserve">our </w:t>
                            </w:r>
                            <w:r w:rsidRPr="00636A9B">
                              <w:rPr>
                                <w:rFonts w:ascii="Helvetica Neue" w:hAnsi="Helvetica Neue" w:cs="Arial"/>
                                <w:color w:val="000000"/>
                                <w:sz w:val="20"/>
                                <w:szCs w:val="17"/>
                              </w:rPr>
                              <w:t xml:space="preserve">certificate programs and </w:t>
                            </w:r>
                            <w:r>
                              <w:rPr>
                                <w:rFonts w:ascii="Helvetica Neue" w:hAnsi="Helvetica Neue" w:cs="Arial"/>
                                <w:color w:val="000000"/>
                                <w:sz w:val="20"/>
                                <w:szCs w:val="17"/>
                              </w:rPr>
                              <w:t>special</w:t>
                            </w:r>
                            <w:r w:rsidRPr="00636A9B">
                              <w:rPr>
                                <w:rFonts w:ascii="Helvetica Neue" w:hAnsi="Helvetica Neue" w:cs="Arial"/>
                                <w:color w:val="000000"/>
                                <w:sz w:val="20"/>
                                <w:szCs w:val="17"/>
                              </w:rPr>
                              <w:t xml:space="preserve"> events at </w:t>
                            </w:r>
                            <w:r w:rsidRPr="00636A9B">
                              <w:rPr>
                                <w:rFonts w:ascii="Helvetica Neue" w:hAnsi="Helvetica Neue" w:cs="Arial"/>
                                <w:color w:val="000000"/>
                                <w:sz w:val="20"/>
                                <w:szCs w:val="17"/>
                                <w:u w:val="single"/>
                              </w:rPr>
                              <w:t>ilead.engineering.utoronto.ca</w:t>
                            </w:r>
                            <w:r w:rsidRPr="00636A9B">
                              <w:rPr>
                                <w:rFonts w:ascii="Helvetica Neue" w:hAnsi="Helvetica Neue" w:cs="Arial"/>
                                <w:color w:val="000000"/>
                                <w:sz w:val="20"/>
                                <w:szCs w:val="17"/>
                              </w:rPr>
                              <w:t xml:space="preserve">. Our vision: </w:t>
                            </w:r>
                            <w:r w:rsidRPr="00636A9B">
                              <w:rPr>
                                <w:rFonts w:ascii="Helvetica Neue" w:hAnsi="Helvetica Neue" w:cs="Arial"/>
                                <w:i/>
                                <w:color w:val="000000"/>
                                <w:sz w:val="20"/>
                                <w:szCs w:val="17"/>
                              </w:rPr>
                              <w:t>Engineers leading change to build a better world.</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25pt;width:46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Lp0gIAAP8FAAAOAAAAZHJzL2Uyb0RvYy54bWysVFtv2jAUfp+0/2D5nSYw7mqoUiqmSait&#10;1k59No4NUR0fzzYQNu2/79gJtHR76TSQHF++c/vO5fKqrhTZCetK0BntXqSUCM2hKPU6o98eF50x&#10;Jc4zXTAFWmT0IBy9mn38cLk3U9GDDahCWIJKtJvuTUY33ptpkji+ERVzF2CExkcJtmIej3adFJbt&#10;UXulkl6aDpM92MJY4MI5vL1pHuks6pdScH8npROeqIyibz6uNq6rsCazSzZdW2Y2JW/dYP/gRcVK&#10;jUZPqm6YZ2Rryz9UVSW34ED6Cw5VAlKWXMQYMJpu+iaahw0zIsaC5Dhzosn9P7X8dndvSVlktEeJ&#10;ZhWm6FHUnlxDTXqBnb1xUwQ9GIT5Gq8xyzFSZ5bAnx1CkleYRsAhOrBRS1uFL8ZJUBATcDiRHqxw&#10;vBxM+p+GKT5xfOuO08loENOSvIgb6/xnARUJm4xazGp0ge2WzgcH2PQICdYcqLJYlErFg12v5sqS&#10;HcMKWPTCP4SFImcwpck+o6Mh1hR6UhkkxOl1tKIh6GpklA46RSysxjaeao/beI8hxaT/nA9GvXw0&#10;mHSG+aDb6XfTcSfP017nZpGnedpfzCf961+tH0f5SGPDXCDU+YMSQavSX4XEFEUCY0ihOcQpKMa5&#10;0L7baovogJLo9HsEW3yMI8b3HuGGEZSIlkH7k3BVarBNwZy7XTwfXZYNvi2kNu5Aga9XNfIetiso&#10;DliBFpoOdoYvSiyGJXP+nllsWUwbjiF/h4tUgLmEdkfJBuyPv90HPHYSvlKyxxGAKf++ZVZQor5o&#10;7DEsRvzh0Dg72bPT6uykt9UcsM66OPQMj1uUt14dt9JC9YQTKw+W8YlpjvYz6o/buW+GE048LvI8&#10;gnBSGOaX+sHwY/OFcn+sn5g1bU94rKJbOA4MNn3TGg02JEdDvvUgy9g3L8y25OOUib3RTsQwxl6f&#10;I+plbs9+AwAA//8DAFBLAwQUAAYACAAAACEA/HVPMt0AAAAHAQAADwAAAGRycy9kb3ducmV2Lnht&#10;bEyPwU7DMBBE70j8g7VI3KgDbUMa4lSoUhESXFoqzm682BHxOordNP17lhMcd2Y087ZaT74TIw6x&#10;DaTgfpaBQGqCackqOHxs7woQMWkyuguECi4YYV1fX1W6NOFMOxz3yQouoVhqBS6lvpQyNg69jrPQ&#10;I7H3FQavE5+DlWbQZy73nXzIslx63RIvON3jxmHzvT95BZuXYkefox3z6fD++Ppmm4vbFkrd3kzP&#10;TyASTukvDL/4jA41Mx3DiUwUnQJ+JCnIF0sQ7K7mOQtHBfPFagmyruR//voHAAD//wMAUEsBAi0A&#10;FAAGAAgAAAAhALaDOJL+AAAA4QEAABMAAAAAAAAAAAAAAAAAAAAAAFtDb250ZW50X1R5cGVzXS54&#10;bWxQSwECLQAUAAYACAAAACEAOP0h/9YAAACUAQAACwAAAAAAAAAAAAAAAAAvAQAAX3JlbHMvLnJl&#10;bHNQSwECLQAUAAYACAAAACEA1A1S6dICAAD/BQAADgAAAAAAAAAAAAAAAAAuAgAAZHJzL2Uyb0Rv&#10;Yy54bWxQSwECLQAUAAYACAAAACEA/HVPMt0AAAAHAQAADwAAAAAAAAAAAAAAAAAsBQAAZHJzL2Rv&#10;d25yZXYueG1sUEsFBgAAAAAEAAQA8wAAADYGAAAAAA==&#10;" fillcolor="#f2f2f2" stroked="f" strokeweight="6pt">
                <v:path arrowok="t"/>
                <v:textbox inset="5mm,5mm,5mm,5mm">
                  <w:txbxContent>
                    <w:p w:rsidR="00DB469C" w:rsidRPr="005310F1" w:rsidRDefault="00DB469C">
                      <w:pPr>
                        <w:rPr>
                          <w:rFonts w:ascii="Helvetica Neue" w:hAnsi="Helvetica Neue" w:cs="Arial"/>
                          <w:b/>
                          <w:color w:val="000000"/>
                          <w:sz w:val="20"/>
                          <w:szCs w:val="17"/>
                        </w:rPr>
                      </w:pPr>
                      <w:r w:rsidRPr="005310F1">
                        <w:rPr>
                          <w:rFonts w:ascii="Helvetica Neue" w:hAnsi="Helvetica Neue" w:cs="Arial"/>
                          <w:b/>
                          <w:color w:val="000000"/>
                          <w:sz w:val="20"/>
                          <w:szCs w:val="17"/>
                        </w:rPr>
                        <w:t>Welcome to ILead</w:t>
                      </w:r>
                    </w:p>
                    <w:p w:rsidR="00DB469C" w:rsidRPr="00636A9B" w:rsidRDefault="00DB469C">
                      <w:pPr>
                        <w:rPr>
                          <w:rFonts w:ascii="Helvetica Neue" w:hAnsi="Helvetica Neue" w:cs="Arial"/>
                          <w:color w:val="000000"/>
                          <w:sz w:val="22"/>
                          <w:szCs w:val="17"/>
                        </w:rPr>
                      </w:pPr>
                    </w:p>
                    <w:p w:rsidR="00DB469C" w:rsidRPr="00636A9B" w:rsidRDefault="00DB469C">
                      <w:pPr>
                        <w:rPr>
                          <w:rFonts w:ascii="Helvetica Neue" w:hAnsi="Helvetica Neue" w:cs="Arial"/>
                          <w:color w:val="000000"/>
                          <w:sz w:val="20"/>
                          <w:szCs w:val="17"/>
                        </w:rPr>
                      </w:pPr>
                      <w:r w:rsidRPr="00636A9B">
                        <w:rPr>
                          <w:rFonts w:ascii="Helvetica Neue" w:hAnsi="Helvetica Neue" w:cs="Arial"/>
                          <w:color w:val="000000"/>
                          <w:sz w:val="20"/>
                          <w:szCs w:val="17"/>
                        </w:rPr>
                        <w:t>This course will transform the way you think about engineering leadership. It is part of a suite of programs offered by the Institute for Leadership Education in Engineering (ILead). Learn about other opportunities</w:t>
                      </w:r>
                      <w:r>
                        <w:rPr>
                          <w:rFonts w:ascii="Helvetica Neue" w:hAnsi="Helvetica Neue" w:cs="Arial"/>
                          <w:color w:val="000000"/>
                          <w:sz w:val="20"/>
                          <w:szCs w:val="17"/>
                        </w:rPr>
                        <w:t xml:space="preserve"> </w:t>
                      </w:r>
                      <w:r w:rsidRPr="00636A9B">
                        <w:rPr>
                          <w:rFonts w:ascii="Helvetica Neue" w:hAnsi="Helvetica Neue" w:cs="Arial"/>
                          <w:color w:val="000000"/>
                          <w:sz w:val="20"/>
                          <w:szCs w:val="17"/>
                        </w:rPr>
                        <w:t xml:space="preserve">such as </w:t>
                      </w:r>
                      <w:r>
                        <w:rPr>
                          <w:rFonts w:ascii="Helvetica Neue" w:hAnsi="Helvetica Neue" w:cs="Arial"/>
                          <w:color w:val="000000"/>
                          <w:sz w:val="20"/>
                          <w:szCs w:val="17"/>
                        </w:rPr>
                        <w:t xml:space="preserve">our </w:t>
                      </w:r>
                      <w:r w:rsidRPr="00636A9B">
                        <w:rPr>
                          <w:rFonts w:ascii="Helvetica Neue" w:hAnsi="Helvetica Neue" w:cs="Arial"/>
                          <w:color w:val="000000"/>
                          <w:sz w:val="20"/>
                          <w:szCs w:val="17"/>
                        </w:rPr>
                        <w:t xml:space="preserve">certificate programs and </w:t>
                      </w:r>
                      <w:r>
                        <w:rPr>
                          <w:rFonts w:ascii="Helvetica Neue" w:hAnsi="Helvetica Neue" w:cs="Arial"/>
                          <w:color w:val="000000"/>
                          <w:sz w:val="20"/>
                          <w:szCs w:val="17"/>
                        </w:rPr>
                        <w:t>special</w:t>
                      </w:r>
                      <w:r w:rsidRPr="00636A9B">
                        <w:rPr>
                          <w:rFonts w:ascii="Helvetica Neue" w:hAnsi="Helvetica Neue" w:cs="Arial"/>
                          <w:color w:val="000000"/>
                          <w:sz w:val="20"/>
                          <w:szCs w:val="17"/>
                        </w:rPr>
                        <w:t xml:space="preserve"> events at </w:t>
                      </w:r>
                      <w:r w:rsidRPr="00636A9B">
                        <w:rPr>
                          <w:rFonts w:ascii="Helvetica Neue" w:hAnsi="Helvetica Neue" w:cs="Arial"/>
                          <w:color w:val="000000"/>
                          <w:sz w:val="20"/>
                          <w:szCs w:val="17"/>
                          <w:u w:val="single"/>
                        </w:rPr>
                        <w:t>ilead.engineering.utoronto.ca</w:t>
                      </w:r>
                      <w:r w:rsidRPr="00636A9B">
                        <w:rPr>
                          <w:rFonts w:ascii="Helvetica Neue" w:hAnsi="Helvetica Neue" w:cs="Arial"/>
                          <w:color w:val="000000"/>
                          <w:sz w:val="20"/>
                          <w:szCs w:val="17"/>
                        </w:rPr>
                        <w:t xml:space="preserve">. Our vision: </w:t>
                      </w:r>
                      <w:r w:rsidRPr="00636A9B">
                        <w:rPr>
                          <w:rFonts w:ascii="Helvetica Neue" w:hAnsi="Helvetica Neue" w:cs="Arial"/>
                          <w:i/>
                          <w:color w:val="000000"/>
                          <w:sz w:val="20"/>
                          <w:szCs w:val="17"/>
                        </w:rPr>
                        <w:t>Engineers leading change to build a better world.</w:t>
                      </w:r>
                    </w:p>
                  </w:txbxContent>
                </v:textbox>
                <w10:wrap type="square"/>
              </v:shape>
            </w:pict>
          </mc:Fallback>
        </mc:AlternateContent>
      </w:r>
      <w:r w:rsidR="009D7D51">
        <w:rPr>
          <w:noProof/>
          <w:lang w:val="en-CA" w:eastAsia="en-CA"/>
        </w:rPr>
        <w:drawing>
          <wp:anchor distT="0" distB="0" distL="114300" distR="114300" simplePos="0" relativeHeight="251663360" behindDoc="0" locked="0" layoutInCell="1" allowOverlap="1">
            <wp:simplePos x="0" y="0"/>
            <wp:positionH relativeFrom="column">
              <wp:posOffset>0</wp:posOffset>
            </wp:positionH>
            <wp:positionV relativeFrom="paragraph">
              <wp:posOffset>-468630</wp:posOffset>
            </wp:positionV>
            <wp:extent cx="4572000" cy="8115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d-UT-Signature-CMYK-P655-PC-WORDLOGO.png"/>
                    <pic:cNvPicPr/>
                  </pic:nvPicPr>
                  <pic:blipFill>
                    <a:blip r:embed="rId8">
                      <a:extLst>
                        <a:ext uri="{28A0092B-C50C-407E-A947-70E740481C1C}">
                          <a14:useLocalDpi xmlns:a14="http://schemas.microsoft.com/office/drawing/2010/main" val="0"/>
                        </a:ext>
                      </a:extLst>
                    </a:blip>
                    <a:stretch>
                      <a:fillRect/>
                    </a:stretch>
                  </pic:blipFill>
                  <pic:spPr>
                    <a:xfrm>
                      <a:off x="0" y="0"/>
                      <a:ext cx="4572000" cy="811530"/>
                    </a:xfrm>
                    <a:prstGeom prst="rect">
                      <a:avLst/>
                    </a:prstGeom>
                  </pic:spPr>
                </pic:pic>
              </a:graphicData>
            </a:graphic>
          </wp:anchor>
        </w:drawing>
      </w:r>
    </w:p>
    <w:p w:rsidR="00DB469C" w:rsidRPr="00DB469C" w:rsidRDefault="00DB469C" w:rsidP="00F12B0C">
      <w:pPr>
        <w:pStyle w:val="Heading1"/>
      </w:pPr>
      <w:r w:rsidRPr="00DB469C">
        <w:t xml:space="preserve">APS </w:t>
      </w:r>
      <w:r w:rsidR="00F12B0C">
        <w:t>1501HF Leadership and Leading for Groups and Organizations</w:t>
      </w:r>
    </w:p>
    <w:p w:rsidR="00F12B0C" w:rsidRPr="00636A9B" w:rsidRDefault="00452B46" w:rsidP="00F12B0C">
      <w:pPr>
        <w:rPr>
          <w:rFonts w:ascii="Helvetica Neue" w:hAnsi="Helvetica Neue" w:cs="Arial"/>
          <w:b/>
          <w:color w:val="1A1A1A"/>
        </w:rPr>
      </w:pPr>
      <w:r>
        <w:rPr>
          <w:rFonts w:ascii="Helvetica Neue" w:hAnsi="Helvetica Neue" w:cs="Arial"/>
          <w:b/>
          <w:color w:val="1A1A1A"/>
        </w:rPr>
        <w:t>Syllabus Fall 2015</w:t>
      </w:r>
    </w:p>
    <w:p w:rsidR="00F12B0C" w:rsidRDefault="00F12B0C" w:rsidP="00F12B0C">
      <w:pPr>
        <w:rPr>
          <w:lang w:val="en-CA"/>
        </w:rPr>
      </w:pPr>
    </w:p>
    <w:p w:rsidR="00F12B0C" w:rsidRDefault="00F12B0C" w:rsidP="00F12B0C">
      <w:pPr>
        <w:rPr>
          <w:lang w:val="en-CA"/>
        </w:rPr>
      </w:pPr>
      <w:r>
        <w:rPr>
          <w:lang w:val="en-CA"/>
        </w:rPr>
        <w:t>APS 1501 reflects the Faculty’s commitment to promoting the development of leading and leadership competencies in the Engineering student.  This course covers a wide range of topics from enhancing self –leadership, to setting strategic direction, to implementing change in a business enterprise.  The concepts presented will be useful for aspiring leaders of large, small, for profit, and not-for profit organizations.  The course will consist of lectures, group discussions, weekly written assignments, a group project and a final paper.  Students will learn the skills, character attributes and behavioural capabilities to prepare them to lead effectively themselves and others; and will discuss thinking effectively, leadership styles, leading versus managing, progression from aspiring leadership to higher performance leadership and other comparators as a means of further understanding the challenges of role model leading.  Finally and importantly, a framework for understanding the role and work of leading the business organization will be discussed in terms of high performance work systems such as teaming, organizational culture, organizational design, a change process and decision making.</w:t>
      </w:r>
    </w:p>
    <w:p w:rsidR="00F12B0C" w:rsidRDefault="00F12B0C" w:rsidP="00F12B0C">
      <w:pPr>
        <w:pBdr>
          <w:bottom w:val="single" w:sz="6" w:space="1" w:color="auto"/>
        </w:pBdr>
        <w:rPr>
          <w:lang w:val="en-CA"/>
        </w:rPr>
      </w:pPr>
    </w:p>
    <w:p w:rsidR="00F12B0C" w:rsidRDefault="00F12B0C" w:rsidP="00F12B0C">
      <w:pPr>
        <w:rPr>
          <w:b/>
          <w:bCs/>
          <w:lang w:val="en-CA"/>
        </w:rPr>
      </w:pPr>
    </w:p>
    <w:p w:rsidR="00F12B0C" w:rsidRDefault="00F12B0C" w:rsidP="00F12B0C">
      <w:pPr>
        <w:pStyle w:val="Heading1"/>
        <w:rPr>
          <w:lang w:val="en-CA"/>
        </w:rPr>
      </w:pPr>
      <w:r>
        <w:rPr>
          <w:lang w:val="en-CA"/>
        </w:rPr>
        <w:t>Chief Instructor</w:t>
      </w:r>
    </w:p>
    <w:p w:rsidR="00F12B0C" w:rsidRDefault="00F12B0C" w:rsidP="00F12B0C">
      <w:r>
        <w:rPr>
          <w:lang w:val="en-CA"/>
        </w:rPr>
        <w:t xml:space="preserve">Professor David Colcleugh, Faculty of Applied Science and Engineering: </w:t>
      </w:r>
      <w:hyperlink r:id="rId9" w:history="1">
        <w:r w:rsidRPr="00C42BF7">
          <w:rPr>
            <w:rStyle w:val="Hyperlink"/>
            <w:lang w:val="en-CA"/>
          </w:rPr>
          <w:t>davidcolcleugh@yahoo.ca</w:t>
        </w:r>
      </w:hyperlink>
    </w:p>
    <w:p w:rsidR="00F12B0C" w:rsidRDefault="00F12B0C" w:rsidP="00F12B0C">
      <w:pPr>
        <w:rPr>
          <w:lang w:val="en-CA"/>
        </w:rPr>
      </w:pPr>
      <w:r>
        <w:rPr>
          <w:lang w:val="en-CA"/>
        </w:rPr>
        <w:t>Availability:  Fridays and Saturdays by appointment</w:t>
      </w:r>
    </w:p>
    <w:p w:rsidR="00F12B0C" w:rsidRDefault="00F12B0C" w:rsidP="00F12B0C">
      <w:pPr>
        <w:rPr>
          <w:b/>
          <w:bCs/>
          <w:lang w:val="en-CA"/>
        </w:rPr>
      </w:pPr>
    </w:p>
    <w:p w:rsidR="00F972A8" w:rsidRDefault="00F972A8" w:rsidP="00F972A8">
      <w:pPr>
        <w:pStyle w:val="Heading1"/>
        <w:rPr>
          <w:lang w:val="en-CA"/>
        </w:rPr>
      </w:pPr>
      <w:r w:rsidRPr="00D671C6">
        <w:rPr>
          <w:lang w:val="en-CA"/>
        </w:rPr>
        <w:t>Teaching Assistant [TA]</w:t>
      </w:r>
    </w:p>
    <w:p w:rsidR="00F972A8" w:rsidRDefault="00F972A8" w:rsidP="00F972A8">
      <w:pPr>
        <w:rPr>
          <w:lang w:val="en-CA"/>
        </w:rPr>
      </w:pPr>
      <w:r>
        <w:rPr>
          <w:lang w:val="en-CA"/>
        </w:rPr>
        <w:t>Nader Yared:  nader.yared@mail.utoronto.ca</w:t>
      </w:r>
    </w:p>
    <w:p w:rsidR="00F972A8" w:rsidRDefault="00F972A8" w:rsidP="00F972A8">
      <w:pPr>
        <w:rPr>
          <w:lang w:val="en-CA"/>
        </w:rPr>
      </w:pPr>
      <w:r>
        <w:rPr>
          <w:lang w:val="en-CA"/>
        </w:rPr>
        <w:t>Course Website:  Blackboard</w:t>
      </w:r>
    </w:p>
    <w:p w:rsidR="00F972A8" w:rsidRDefault="00F972A8" w:rsidP="00F12B0C">
      <w:pPr>
        <w:pStyle w:val="Heading1"/>
        <w:rPr>
          <w:lang w:val="en-CA"/>
        </w:rPr>
      </w:pPr>
    </w:p>
    <w:p w:rsidR="00F12B0C" w:rsidRDefault="00F12B0C" w:rsidP="00F12B0C">
      <w:pPr>
        <w:pStyle w:val="Heading1"/>
        <w:rPr>
          <w:lang w:val="en-CA"/>
        </w:rPr>
      </w:pPr>
      <w:r>
        <w:rPr>
          <w:lang w:val="en-CA"/>
        </w:rPr>
        <w:t>Registration Assistant</w:t>
      </w:r>
    </w:p>
    <w:p w:rsidR="00F12B0C" w:rsidRDefault="00F12B0C" w:rsidP="00F12B0C">
      <w:pPr>
        <w:rPr>
          <w:lang w:val="en-CA"/>
        </w:rPr>
      </w:pPr>
      <w:r>
        <w:rPr>
          <w:lang w:val="en-CA"/>
        </w:rPr>
        <w:t xml:space="preserve">Amy Huynh:  </w:t>
      </w:r>
      <w:hyperlink r:id="rId10" w:history="1">
        <w:r w:rsidRPr="00C42BF7">
          <w:rPr>
            <w:rStyle w:val="Hyperlink"/>
            <w:lang w:val="en-CA"/>
          </w:rPr>
          <w:t>amyp.huynh@mail.utoronto.ca</w:t>
        </w:r>
      </w:hyperlink>
    </w:p>
    <w:p w:rsidR="00F12B0C" w:rsidRDefault="00F12B0C" w:rsidP="00F12B0C">
      <w:pPr>
        <w:pStyle w:val="Heading1"/>
        <w:rPr>
          <w:lang w:val="en-CA"/>
        </w:rPr>
      </w:pPr>
      <w:r w:rsidRPr="00C6007A">
        <w:rPr>
          <w:lang w:val="en-CA"/>
        </w:rPr>
        <w:t>Required Readings</w:t>
      </w:r>
    </w:p>
    <w:p w:rsidR="00F12B0C" w:rsidRDefault="00F12B0C" w:rsidP="00F12B0C">
      <w:pPr>
        <w:rPr>
          <w:lang w:val="en-CA"/>
        </w:rPr>
      </w:pPr>
      <w:r>
        <w:rPr>
          <w:lang w:val="en-CA"/>
        </w:rPr>
        <w:t>The book</w:t>
      </w:r>
      <w:r w:rsidRPr="00C6007A">
        <w:rPr>
          <w:i/>
          <w:iCs/>
          <w:lang w:val="en-CA"/>
        </w:rPr>
        <w:t xml:space="preserve"> “Everyone a Leader” </w:t>
      </w:r>
      <w:r>
        <w:rPr>
          <w:lang w:val="en-CA"/>
        </w:rPr>
        <w:t xml:space="preserve">by Prof. Colcleugh is strongly recommended. Page references from the book required for the course will be posted on the course website </w:t>
      </w:r>
      <w:r>
        <w:rPr>
          <w:lang w:val="en-CA"/>
        </w:rPr>
        <w:lastRenderedPageBreak/>
        <w:t>[Blackboard].  These readings will be provided for some weeks, but not all, and are meant to enhance the classroom discussions, reflection questions and the lecture material.  Reading the entire book is highly recommended to enrich the lecture content.</w:t>
      </w:r>
    </w:p>
    <w:p w:rsidR="00F12B0C" w:rsidRDefault="00F12B0C" w:rsidP="00F12B0C">
      <w:pPr>
        <w:rPr>
          <w:b/>
          <w:bCs/>
          <w:lang w:val="en-CA"/>
        </w:rPr>
      </w:pPr>
    </w:p>
    <w:p w:rsidR="00F12B0C" w:rsidRDefault="00F12B0C" w:rsidP="00F12B0C">
      <w:pPr>
        <w:pStyle w:val="Heading1"/>
        <w:rPr>
          <w:lang w:val="en-CA"/>
        </w:rPr>
      </w:pPr>
      <w:r w:rsidRPr="00BD03BB">
        <w:rPr>
          <w:lang w:val="en-CA"/>
        </w:rPr>
        <w:t>Late Assignment Policy and Requesting Extensions</w:t>
      </w:r>
    </w:p>
    <w:p w:rsidR="00F12B0C" w:rsidRDefault="00F12B0C" w:rsidP="00F12B0C">
      <w:pPr>
        <w:rPr>
          <w:b/>
          <w:bCs/>
          <w:lang w:val="en-CA"/>
        </w:rPr>
      </w:pPr>
      <w:r>
        <w:rPr>
          <w:u w:val="single"/>
          <w:lang w:val="en-CA"/>
        </w:rPr>
        <w:t>No exceptions</w:t>
      </w:r>
      <w:r>
        <w:rPr>
          <w:lang w:val="en-CA"/>
        </w:rPr>
        <w:t xml:space="preserve"> will be made for late assignments; however, you may approach the Instructor and TA in advance of the deadline if extensions are needed due to situations such as family emergencies, illness and other situations out of your control.  Assignments handed in late will have </w:t>
      </w:r>
      <w:r>
        <w:rPr>
          <w:b/>
          <w:bCs/>
          <w:lang w:val="en-CA"/>
        </w:rPr>
        <w:t>10% per day deducted from the mark.</w:t>
      </w:r>
    </w:p>
    <w:p w:rsidR="00F12B0C" w:rsidRDefault="00F12B0C" w:rsidP="00F12B0C">
      <w:pPr>
        <w:rPr>
          <w:b/>
          <w:bCs/>
          <w:lang w:val="en-CA"/>
        </w:rPr>
      </w:pPr>
    </w:p>
    <w:p w:rsidR="00F12B0C" w:rsidRDefault="00F12B0C" w:rsidP="00F12B0C">
      <w:pPr>
        <w:pStyle w:val="Heading1"/>
        <w:rPr>
          <w:lang w:val="en-CA"/>
        </w:rPr>
      </w:pPr>
      <w:r>
        <w:rPr>
          <w:lang w:val="en-CA"/>
        </w:rPr>
        <w:t>Students with Special N</w:t>
      </w:r>
      <w:r w:rsidRPr="00B403D4">
        <w:rPr>
          <w:lang w:val="en-CA"/>
        </w:rPr>
        <w:t>eeds</w:t>
      </w:r>
    </w:p>
    <w:p w:rsidR="00F12B0C" w:rsidRDefault="00F12B0C" w:rsidP="00F12B0C">
      <w:pPr>
        <w:rPr>
          <w:lang w:val="en-CA"/>
        </w:rPr>
      </w:pPr>
      <w:r>
        <w:rPr>
          <w:lang w:val="en-CA"/>
        </w:rPr>
        <w:t>Please approach the Instructor to discuss.</w:t>
      </w:r>
    </w:p>
    <w:p w:rsidR="00F12B0C" w:rsidRDefault="00F12B0C" w:rsidP="00F12B0C">
      <w:pPr>
        <w:rPr>
          <w:lang w:val="en-CA"/>
        </w:rPr>
      </w:pPr>
    </w:p>
    <w:p w:rsidR="00F12B0C" w:rsidRDefault="00F12B0C" w:rsidP="00F12B0C">
      <w:pPr>
        <w:pStyle w:val="Heading1"/>
        <w:rPr>
          <w:lang w:val="en-CA"/>
        </w:rPr>
      </w:pPr>
      <w:r>
        <w:rPr>
          <w:lang w:val="en-CA"/>
        </w:rPr>
        <w:t>Marking Scheme</w:t>
      </w:r>
    </w:p>
    <w:p w:rsidR="00F12B0C" w:rsidRDefault="00F12B0C" w:rsidP="00F12B0C">
      <w:pPr>
        <w:rPr>
          <w:lang w:val="en-CA"/>
        </w:rPr>
      </w:pPr>
      <w:r>
        <w:rPr>
          <w:lang w:val="en-CA"/>
        </w:rPr>
        <w:t xml:space="preserve">Participation and Attendance: </w:t>
      </w:r>
      <w:r>
        <w:rPr>
          <w:lang w:val="en-CA"/>
        </w:rPr>
        <w:tab/>
        <w:t>20%</w:t>
      </w:r>
    </w:p>
    <w:p w:rsidR="00F12B0C" w:rsidRDefault="00F12B0C" w:rsidP="00F12B0C">
      <w:pPr>
        <w:rPr>
          <w:lang w:val="en-CA"/>
        </w:rPr>
      </w:pPr>
      <w:r>
        <w:rPr>
          <w:lang w:val="en-CA"/>
        </w:rPr>
        <w:t>Reflection Questions:</w:t>
      </w:r>
      <w:r>
        <w:rPr>
          <w:lang w:val="en-CA"/>
        </w:rPr>
        <w:tab/>
      </w:r>
      <w:r>
        <w:rPr>
          <w:lang w:val="en-CA"/>
        </w:rPr>
        <w:tab/>
        <w:t>30%</w:t>
      </w:r>
    </w:p>
    <w:p w:rsidR="00F12B0C" w:rsidRDefault="00F12B0C" w:rsidP="00F12B0C">
      <w:pPr>
        <w:rPr>
          <w:lang w:val="en-CA"/>
        </w:rPr>
      </w:pPr>
      <w:r>
        <w:rPr>
          <w:lang w:val="en-CA"/>
        </w:rPr>
        <w:t>CEO Panel Reflection:</w:t>
      </w:r>
      <w:r>
        <w:rPr>
          <w:lang w:val="en-CA"/>
        </w:rPr>
        <w:tab/>
      </w:r>
      <w:r>
        <w:rPr>
          <w:lang w:val="en-CA"/>
        </w:rPr>
        <w:tab/>
        <w:t>20%</w:t>
      </w:r>
    </w:p>
    <w:p w:rsidR="00F12B0C" w:rsidRDefault="00F12B0C" w:rsidP="00F12B0C">
      <w:pPr>
        <w:rPr>
          <w:lang w:val="en-CA"/>
        </w:rPr>
      </w:pPr>
      <w:r>
        <w:rPr>
          <w:lang w:val="en-CA"/>
        </w:rPr>
        <w:t>Final Paper:</w:t>
      </w:r>
      <w:r>
        <w:rPr>
          <w:lang w:val="en-CA"/>
        </w:rPr>
        <w:tab/>
      </w:r>
      <w:r>
        <w:rPr>
          <w:lang w:val="en-CA"/>
        </w:rPr>
        <w:tab/>
      </w:r>
      <w:r>
        <w:rPr>
          <w:lang w:val="en-CA"/>
        </w:rPr>
        <w:tab/>
      </w:r>
      <w:r>
        <w:rPr>
          <w:lang w:val="en-CA"/>
        </w:rPr>
        <w:tab/>
        <w:t>30%</w:t>
      </w:r>
    </w:p>
    <w:p w:rsidR="00F12B0C" w:rsidRDefault="00F12B0C" w:rsidP="00F12B0C">
      <w:pPr>
        <w:rPr>
          <w:lang w:val="en-CA"/>
        </w:rPr>
      </w:pPr>
    </w:p>
    <w:p w:rsidR="00F12B0C" w:rsidRDefault="00F12B0C" w:rsidP="00F12B0C">
      <w:pPr>
        <w:pStyle w:val="Heading1"/>
        <w:rPr>
          <w:lang w:val="en-CA"/>
        </w:rPr>
      </w:pPr>
      <w:r>
        <w:rPr>
          <w:lang w:val="en-CA"/>
        </w:rPr>
        <w:t>Participation in Lectures and Tutorial Discussions – 20%</w:t>
      </w:r>
    </w:p>
    <w:p w:rsidR="00F12B0C" w:rsidRDefault="00F12B0C" w:rsidP="00F12B0C">
      <w:pPr>
        <w:rPr>
          <w:lang w:val="en-CA"/>
        </w:rPr>
      </w:pPr>
      <w:r>
        <w:rPr>
          <w:lang w:val="en-CA"/>
        </w:rPr>
        <w:t>Your active participation in large and small groups is important for the course to be a meaningful experience; it will also be evaluated based on your interaction at each lecture and tutorial group discussion [TGD] where attendance is taken.</w:t>
      </w:r>
    </w:p>
    <w:p w:rsidR="00F12B0C" w:rsidRDefault="00F12B0C" w:rsidP="00F12B0C">
      <w:pPr>
        <w:rPr>
          <w:lang w:val="en-CA"/>
        </w:rPr>
      </w:pPr>
      <w:r>
        <w:rPr>
          <w:lang w:val="en-CA"/>
        </w:rPr>
        <w:t>The primary objective of the TGD is to reflect on the course material in more depth through small group and class discussions.  It is hoped that the diversity of thought from across the class will spark new views on leadership and enhance the learning experience from the lectures.  Furthermore, the discussions are intended to help students familiarize themselves with one another, as well as with the Instructor and TA.  The general format will be as follows:</w:t>
      </w:r>
    </w:p>
    <w:p w:rsidR="00F12B0C" w:rsidRDefault="00F12B0C" w:rsidP="00F12B0C">
      <w:pPr>
        <w:rPr>
          <w:lang w:val="en-CA"/>
        </w:rPr>
      </w:pPr>
    </w:p>
    <w:p w:rsidR="00F12B0C" w:rsidRDefault="00F12B0C" w:rsidP="00F12B0C">
      <w:pPr>
        <w:pStyle w:val="Heading1"/>
        <w:rPr>
          <w:lang w:val="en-CA"/>
        </w:rPr>
      </w:pPr>
      <w:r>
        <w:rPr>
          <w:lang w:val="en-CA"/>
        </w:rPr>
        <w:t>Reflection Questions – 30 % [</w:t>
      </w:r>
      <w:r w:rsidR="006C5E56">
        <w:rPr>
          <w:lang w:val="en-CA"/>
        </w:rPr>
        <w:t>4</w:t>
      </w:r>
      <w:r>
        <w:rPr>
          <w:lang w:val="en-CA"/>
        </w:rPr>
        <w:t xml:space="preserve"> in total]</w:t>
      </w:r>
    </w:p>
    <w:p w:rsidR="00F12B0C" w:rsidRDefault="00F12B0C" w:rsidP="00F12B0C">
      <w:pPr>
        <w:rPr>
          <w:lang w:val="en-CA"/>
        </w:rPr>
      </w:pPr>
      <w:r>
        <w:rPr>
          <w:lang w:val="en-CA"/>
        </w:rPr>
        <w:t xml:space="preserve">Reflection questions offer an opportunity to reflect on topics and concepts covered in the course and to explore your own leadership ideas and development.  A question will be assigned on selected weeks, at the end of class.  Reflection questions must be </w:t>
      </w:r>
      <w:r w:rsidRPr="00C75FDC">
        <w:rPr>
          <w:u w:val="single"/>
          <w:lang w:val="en-CA"/>
        </w:rPr>
        <w:t>electronically submitted through Blackboard</w:t>
      </w:r>
      <w:r>
        <w:rPr>
          <w:u w:val="single"/>
          <w:lang w:val="en-CA"/>
        </w:rPr>
        <w:t xml:space="preserve"> </w:t>
      </w:r>
      <w:r>
        <w:rPr>
          <w:lang w:val="en-CA"/>
        </w:rPr>
        <w:t xml:space="preserve">by the beginning of the following lecture </w:t>
      </w:r>
      <w:r w:rsidRPr="00C75FDC">
        <w:rPr>
          <w:b/>
          <w:bCs/>
          <w:lang w:val="en-CA"/>
        </w:rPr>
        <w:t>[9:00 AM]</w:t>
      </w:r>
      <w:r>
        <w:rPr>
          <w:b/>
          <w:bCs/>
          <w:lang w:val="en-CA"/>
        </w:rPr>
        <w:t xml:space="preserve">. </w:t>
      </w:r>
      <w:r>
        <w:rPr>
          <w:lang w:val="en-CA"/>
        </w:rPr>
        <w:t xml:space="preserve">They will not be accepted after this time.  Entries </w:t>
      </w:r>
      <w:r>
        <w:rPr>
          <w:u w:val="single"/>
          <w:lang w:val="en-CA"/>
        </w:rPr>
        <w:t>should not exceed 250 words</w:t>
      </w:r>
      <w:r>
        <w:rPr>
          <w:lang w:val="en-CA"/>
        </w:rPr>
        <w:t xml:space="preserve"> in length. The TA will provide feedback on your work through Blackboard within two weeks of submission.</w:t>
      </w:r>
    </w:p>
    <w:p w:rsidR="00F12B0C" w:rsidRDefault="00F12B0C" w:rsidP="00F12B0C">
      <w:pPr>
        <w:rPr>
          <w:b/>
          <w:bCs/>
          <w:lang w:val="en-CA"/>
        </w:rPr>
      </w:pPr>
    </w:p>
    <w:p w:rsidR="00F12B0C" w:rsidRDefault="00F12B0C" w:rsidP="00F12B0C">
      <w:pPr>
        <w:pStyle w:val="Heading1"/>
        <w:rPr>
          <w:lang w:val="en-CA"/>
        </w:rPr>
      </w:pPr>
      <w:r>
        <w:rPr>
          <w:lang w:val="en-CA"/>
        </w:rPr>
        <w:t>CEO Panel Reflection – 20%</w:t>
      </w:r>
    </w:p>
    <w:p w:rsidR="00F12B0C" w:rsidRDefault="00F12B0C" w:rsidP="003F6ADB">
      <w:pPr>
        <w:rPr>
          <w:lang w:val="en-CA"/>
        </w:rPr>
      </w:pPr>
      <w:r>
        <w:rPr>
          <w:lang w:val="en-CA"/>
        </w:rPr>
        <w:t xml:space="preserve">On </w:t>
      </w:r>
      <w:r w:rsidRPr="006C5E56">
        <w:rPr>
          <w:b/>
          <w:bCs/>
          <w:lang w:val="en-CA"/>
        </w:rPr>
        <w:t xml:space="preserve">Monday October </w:t>
      </w:r>
      <w:r w:rsidR="003F6ADB" w:rsidRPr="006C5E56">
        <w:rPr>
          <w:b/>
          <w:bCs/>
          <w:lang w:val="en-CA"/>
        </w:rPr>
        <w:t>19</w:t>
      </w:r>
      <w:r w:rsidRPr="006C5E56">
        <w:rPr>
          <w:b/>
          <w:bCs/>
          <w:vertAlign w:val="superscript"/>
          <w:lang w:val="en-CA"/>
        </w:rPr>
        <w:t>th</w:t>
      </w:r>
      <w:r w:rsidRPr="006C5E56">
        <w:rPr>
          <w:b/>
          <w:bCs/>
          <w:lang w:val="en-CA"/>
        </w:rPr>
        <w:t xml:space="preserve"> 201</w:t>
      </w:r>
      <w:r w:rsidR="003F6ADB" w:rsidRPr="006C5E56">
        <w:rPr>
          <w:b/>
          <w:bCs/>
          <w:lang w:val="en-CA"/>
        </w:rPr>
        <w:t>5</w:t>
      </w:r>
      <w:r w:rsidR="006C5E56">
        <w:rPr>
          <w:b/>
          <w:bCs/>
          <w:lang w:val="en-CA"/>
        </w:rPr>
        <w:t>**</w:t>
      </w:r>
      <w:r>
        <w:rPr>
          <w:b/>
          <w:bCs/>
          <w:lang w:val="en-CA"/>
        </w:rPr>
        <w:t xml:space="preserve">, </w:t>
      </w:r>
      <w:r>
        <w:rPr>
          <w:lang w:val="en-CA"/>
        </w:rPr>
        <w:t>there will be a unique learning opportunity to gain further insight and competence in the craft of leadership of groups and organizations by connecting the ideas of practicing leaders with the teaching concepts of the course.  Specifically, 4-5 leaders with diverse backgrounds and different leadership styles will be invited to speak on a 1-hour panel, moderated by the course staff.  This will be followed by a “World Cafe” session where the leaders will be engaged in small group discussions running concurrently. Students will be encouraged to network and “move” from one leader to another for approximately 1.5 hours.</w:t>
      </w:r>
    </w:p>
    <w:p w:rsidR="00F12B0C" w:rsidRDefault="00F12B0C" w:rsidP="003F6ADB">
      <w:pPr>
        <w:rPr>
          <w:lang w:val="en-CA"/>
        </w:rPr>
      </w:pPr>
      <w:r>
        <w:rPr>
          <w:lang w:val="en-CA"/>
        </w:rPr>
        <w:lastRenderedPageBreak/>
        <w:tab/>
        <w:t xml:space="preserve">Prior to this event, each student must prepare </w:t>
      </w:r>
      <w:r>
        <w:rPr>
          <w:i/>
          <w:iCs/>
          <w:lang w:val="en-CA"/>
        </w:rPr>
        <w:t>at least one thoughtful question to ask one leader</w:t>
      </w:r>
      <w:r>
        <w:rPr>
          <w:lang w:val="en-CA"/>
        </w:rPr>
        <w:t>.  A reflection (</w:t>
      </w:r>
      <w:r>
        <w:rPr>
          <w:u w:val="single"/>
          <w:lang w:val="en-CA"/>
        </w:rPr>
        <w:t>Maximum 500 words)</w:t>
      </w:r>
      <w:r>
        <w:rPr>
          <w:lang w:val="en-CA"/>
        </w:rPr>
        <w:t xml:space="preserve"> must then be written, </w:t>
      </w:r>
      <w:r>
        <w:rPr>
          <w:u w:val="single"/>
          <w:lang w:val="en-CA"/>
        </w:rPr>
        <w:t>printed</w:t>
      </w:r>
      <w:r>
        <w:rPr>
          <w:lang w:val="en-CA"/>
        </w:rPr>
        <w:t xml:space="preserve"> and handed in at the beginning of lecture on </w:t>
      </w:r>
      <w:r w:rsidRPr="00903251">
        <w:rPr>
          <w:b/>
          <w:bCs/>
          <w:lang w:val="en-CA"/>
        </w:rPr>
        <w:t xml:space="preserve">Saturday November </w:t>
      </w:r>
      <w:r w:rsidR="003F6ADB">
        <w:rPr>
          <w:b/>
          <w:bCs/>
          <w:lang w:val="en-CA"/>
        </w:rPr>
        <w:t>7</w:t>
      </w:r>
      <w:r w:rsidRPr="00903251">
        <w:rPr>
          <w:b/>
          <w:bCs/>
          <w:vertAlign w:val="superscript"/>
          <w:lang w:val="en-CA"/>
        </w:rPr>
        <w:t>th</w:t>
      </w:r>
      <w:r>
        <w:rPr>
          <w:lang w:val="en-CA"/>
        </w:rPr>
        <w:t>.  In this paper, the student will describe the question and explain why s/he came up with it (with respect to his/her personal development), and why it was important to seek an answer.  S/he should list the leader(s) they conversed with and summarize their response(s).  Finally, each student should reflect on the value of the “Wisdom” given (whether it resonates or not) based on their own experience and style.</w:t>
      </w:r>
    </w:p>
    <w:p w:rsidR="006C5E56" w:rsidRDefault="006C5E56" w:rsidP="00F12B0C">
      <w:pPr>
        <w:rPr>
          <w:lang w:val="en-CA"/>
        </w:rPr>
      </w:pPr>
    </w:p>
    <w:p w:rsidR="00F12B0C" w:rsidRDefault="00F12B0C" w:rsidP="00F12B0C">
      <w:pPr>
        <w:rPr>
          <w:lang w:val="en-CA"/>
        </w:rPr>
      </w:pPr>
      <w:r>
        <w:rPr>
          <w:lang w:val="en-CA"/>
        </w:rPr>
        <w:t xml:space="preserve">*It should be noted that other questions asked by other students might pre-empt yours, so the written reflection can be based on other “like” questions to yours.  </w:t>
      </w:r>
    </w:p>
    <w:p w:rsidR="00F12B0C" w:rsidRDefault="00F12B0C" w:rsidP="00F12B0C">
      <w:pPr>
        <w:rPr>
          <w:lang w:val="en-CA"/>
        </w:rPr>
      </w:pPr>
    </w:p>
    <w:p w:rsidR="006C5E56" w:rsidRDefault="006C5E56" w:rsidP="00F12B0C">
      <w:pPr>
        <w:rPr>
          <w:lang w:val="en-CA"/>
        </w:rPr>
      </w:pPr>
      <w:r>
        <w:rPr>
          <w:lang w:val="en-CA"/>
        </w:rPr>
        <w:t>** To be confirmed</w:t>
      </w:r>
    </w:p>
    <w:p w:rsidR="006C5E56" w:rsidRDefault="006C5E56" w:rsidP="00F12B0C">
      <w:pPr>
        <w:rPr>
          <w:lang w:val="en-CA"/>
        </w:rPr>
      </w:pPr>
    </w:p>
    <w:p w:rsidR="00F12B0C" w:rsidRDefault="00F12B0C" w:rsidP="00F12B0C">
      <w:pPr>
        <w:rPr>
          <w:lang w:val="en-CA"/>
        </w:rPr>
      </w:pPr>
      <w:r>
        <w:rPr>
          <w:lang w:val="en-CA"/>
        </w:rPr>
        <w:t>Some important notes:</w:t>
      </w:r>
    </w:p>
    <w:p w:rsidR="00F12B0C" w:rsidRPr="00F12B0C" w:rsidRDefault="00F12B0C" w:rsidP="00F12B0C">
      <w:pPr>
        <w:pStyle w:val="ListParagraph"/>
        <w:numPr>
          <w:ilvl w:val="0"/>
          <w:numId w:val="15"/>
        </w:numPr>
        <w:overflowPunct w:val="0"/>
        <w:autoSpaceDE w:val="0"/>
        <w:autoSpaceDN w:val="0"/>
        <w:adjustRightInd w:val="0"/>
        <w:spacing w:line="276" w:lineRule="auto"/>
        <w:ind w:left="714" w:hanging="357"/>
        <w:contextualSpacing w:val="0"/>
        <w:textAlignment w:val="baseline"/>
        <w:rPr>
          <w:sz w:val="20"/>
          <w:lang w:val="en-CA"/>
        </w:rPr>
      </w:pPr>
      <w:r w:rsidRPr="00F12B0C">
        <w:rPr>
          <w:sz w:val="20"/>
          <w:lang w:val="en-CA"/>
        </w:rPr>
        <w:t>Attendance is mandatory</w:t>
      </w:r>
    </w:p>
    <w:p w:rsidR="00F12B0C" w:rsidRPr="00F12B0C" w:rsidRDefault="00F12B0C" w:rsidP="00F12B0C">
      <w:pPr>
        <w:pStyle w:val="ListParagraph"/>
        <w:numPr>
          <w:ilvl w:val="0"/>
          <w:numId w:val="15"/>
        </w:numPr>
        <w:overflowPunct w:val="0"/>
        <w:autoSpaceDE w:val="0"/>
        <w:autoSpaceDN w:val="0"/>
        <w:adjustRightInd w:val="0"/>
        <w:spacing w:line="276" w:lineRule="auto"/>
        <w:ind w:left="714" w:hanging="357"/>
        <w:contextualSpacing w:val="0"/>
        <w:textAlignment w:val="baseline"/>
        <w:rPr>
          <w:sz w:val="20"/>
          <w:lang w:val="en-CA"/>
        </w:rPr>
      </w:pPr>
      <w:r w:rsidRPr="00F12B0C">
        <w:rPr>
          <w:sz w:val="20"/>
          <w:lang w:val="en-CA"/>
        </w:rPr>
        <w:t>The dress code for this special event is business casual</w:t>
      </w:r>
    </w:p>
    <w:p w:rsidR="00F12B0C" w:rsidRPr="00F12B0C" w:rsidRDefault="00F12B0C" w:rsidP="00F12B0C">
      <w:pPr>
        <w:pStyle w:val="ListParagraph"/>
        <w:numPr>
          <w:ilvl w:val="0"/>
          <w:numId w:val="15"/>
        </w:numPr>
        <w:overflowPunct w:val="0"/>
        <w:autoSpaceDE w:val="0"/>
        <w:autoSpaceDN w:val="0"/>
        <w:adjustRightInd w:val="0"/>
        <w:spacing w:line="276" w:lineRule="auto"/>
        <w:ind w:left="714" w:hanging="357"/>
        <w:contextualSpacing w:val="0"/>
        <w:textAlignment w:val="baseline"/>
        <w:rPr>
          <w:sz w:val="20"/>
          <w:lang w:val="en-CA"/>
        </w:rPr>
      </w:pPr>
      <w:r w:rsidRPr="00F12B0C">
        <w:rPr>
          <w:sz w:val="20"/>
          <w:lang w:val="en-CA"/>
        </w:rPr>
        <w:t>Light snack and refreshments may be served</w:t>
      </w:r>
    </w:p>
    <w:p w:rsidR="00F12B0C" w:rsidRDefault="00F12B0C" w:rsidP="00F12B0C">
      <w:pPr>
        <w:rPr>
          <w:lang w:val="en-CA"/>
        </w:rPr>
      </w:pPr>
    </w:p>
    <w:p w:rsidR="00F12B0C" w:rsidRDefault="00F12B0C" w:rsidP="00F12B0C">
      <w:pPr>
        <w:pStyle w:val="Heading1"/>
        <w:rPr>
          <w:lang w:val="en-CA"/>
        </w:rPr>
      </w:pPr>
      <w:r>
        <w:rPr>
          <w:lang w:val="en-CA"/>
        </w:rPr>
        <w:t>Final Paper – 30%</w:t>
      </w:r>
    </w:p>
    <w:p w:rsidR="00F12B0C" w:rsidRDefault="00F12B0C" w:rsidP="003F6ADB">
      <w:pPr>
        <w:rPr>
          <w:lang w:val="en-CA"/>
        </w:rPr>
      </w:pPr>
      <w:r>
        <w:rPr>
          <w:lang w:val="en-CA"/>
        </w:rPr>
        <w:t xml:space="preserve">The final paper is an opportunity to pull together the course content, the information from the CEO Panel and the students own reflections and experiences.  Each student shall submit a printed copy of a paper </w:t>
      </w:r>
      <w:r w:rsidRPr="00BF088C">
        <w:rPr>
          <w:u w:val="single"/>
          <w:lang w:val="en-CA"/>
        </w:rPr>
        <w:t>(3-5 pages, double spaced, maximum 1500 words)</w:t>
      </w:r>
      <w:r>
        <w:rPr>
          <w:u w:val="single"/>
          <w:lang w:val="en-CA"/>
        </w:rPr>
        <w:t xml:space="preserve"> </w:t>
      </w:r>
      <w:r>
        <w:rPr>
          <w:lang w:val="en-CA"/>
        </w:rPr>
        <w:t xml:space="preserve">due at the beginning of the lecture on </w:t>
      </w:r>
      <w:r w:rsidRPr="0026070C">
        <w:rPr>
          <w:b/>
          <w:bCs/>
          <w:lang w:val="en-CA"/>
        </w:rPr>
        <w:t>Saturday December 1</w:t>
      </w:r>
      <w:r w:rsidR="003F6ADB">
        <w:rPr>
          <w:b/>
          <w:bCs/>
          <w:lang w:val="en-CA"/>
        </w:rPr>
        <w:t>2</w:t>
      </w:r>
      <w:r w:rsidRPr="0026070C">
        <w:rPr>
          <w:b/>
          <w:bCs/>
          <w:vertAlign w:val="superscript"/>
          <w:lang w:val="en-CA"/>
        </w:rPr>
        <w:t>th</w:t>
      </w:r>
      <w:r w:rsidRPr="0026070C">
        <w:rPr>
          <w:b/>
          <w:bCs/>
          <w:lang w:val="en-CA"/>
        </w:rPr>
        <w:t xml:space="preserve"> 201</w:t>
      </w:r>
      <w:r w:rsidR="003F6ADB">
        <w:rPr>
          <w:b/>
          <w:bCs/>
          <w:lang w:val="en-CA"/>
        </w:rPr>
        <w:t>5</w:t>
      </w:r>
      <w:r>
        <w:rPr>
          <w:b/>
          <w:bCs/>
          <w:lang w:val="en-CA"/>
        </w:rPr>
        <w:t xml:space="preserve">.  </w:t>
      </w:r>
      <w:r>
        <w:rPr>
          <w:lang w:val="en-CA"/>
        </w:rPr>
        <w:t>The paper will describe the student’s vision, demonstrate a clear understanding of leadership, describe specifically his or her development as a role model leader; and how he or she can positively influence others to achieve his or her goals.</w:t>
      </w:r>
    </w:p>
    <w:p w:rsidR="00F12B0C" w:rsidRDefault="00F12B0C" w:rsidP="00F12B0C">
      <w:pPr>
        <w:rPr>
          <w:lang w:val="en-CA"/>
        </w:rPr>
      </w:pPr>
    </w:p>
    <w:p w:rsidR="00F12B0C" w:rsidRDefault="00F12B0C" w:rsidP="00F12B0C">
      <w:pPr>
        <w:rPr>
          <w:lang w:val="en-CA"/>
        </w:rPr>
      </w:pPr>
      <w:r>
        <w:rPr>
          <w:lang w:val="en-CA"/>
        </w:rPr>
        <w:t>The instructor will grade the final paper that will be marked based upon the following criteria:</w:t>
      </w:r>
    </w:p>
    <w:p w:rsidR="00F12B0C" w:rsidRDefault="00F12B0C" w:rsidP="00F12B0C">
      <w:pPr>
        <w:rPr>
          <w:lang w:val="en-CA"/>
        </w:rPr>
      </w:pP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Quality of written communication</w:t>
      </w: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Understanding of course content</w:t>
      </w: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Clarity of thoroughness of the definition of role model leadership</w:t>
      </w: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Clarity of the definition of desired changes</w:t>
      </w: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Quality of the logic supporting this definition of change</w:t>
      </w: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Quality of the plan to become a role model leader and have a positive influence on others</w:t>
      </w:r>
    </w:p>
    <w:p w:rsidR="00F12B0C" w:rsidRPr="00F12B0C" w:rsidRDefault="00F12B0C" w:rsidP="00F12B0C">
      <w:pPr>
        <w:pStyle w:val="ListParagraph"/>
        <w:numPr>
          <w:ilvl w:val="0"/>
          <w:numId w:val="16"/>
        </w:numPr>
        <w:overflowPunct w:val="0"/>
        <w:autoSpaceDE w:val="0"/>
        <w:autoSpaceDN w:val="0"/>
        <w:adjustRightInd w:val="0"/>
        <w:spacing w:line="276" w:lineRule="auto"/>
        <w:contextualSpacing w:val="0"/>
        <w:textAlignment w:val="baseline"/>
        <w:rPr>
          <w:sz w:val="20"/>
          <w:lang w:val="en-CA"/>
        </w:rPr>
      </w:pPr>
      <w:r w:rsidRPr="00F12B0C">
        <w:rPr>
          <w:sz w:val="20"/>
          <w:lang w:val="en-CA"/>
        </w:rPr>
        <w:t>Persuasiveness of the arguments that the plan will succeed</w:t>
      </w:r>
    </w:p>
    <w:p w:rsidR="00F12B0C" w:rsidRDefault="00F12B0C" w:rsidP="00F12B0C">
      <w:pPr>
        <w:pStyle w:val="Heading1"/>
        <w:rPr>
          <w:lang w:val="en-CA"/>
        </w:rPr>
      </w:pPr>
      <w:r>
        <w:rPr>
          <w:lang w:val="en-CA"/>
        </w:rPr>
        <w:t>Outline</w:t>
      </w:r>
    </w:p>
    <w:p w:rsidR="00F12B0C" w:rsidRPr="00EE236A" w:rsidRDefault="00F12B0C" w:rsidP="00F12B0C">
      <w:pPr>
        <w:rPr>
          <w:lang w:val="en-CA"/>
        </w:rPr>
      </w:pPr>
      <w:r>
        <w:rPr>
          <w:lang w:val="en-CA"/>
        </w:rPr>
        <w:t xml:space="preserve">Please note that this is the </w:t>
      </w:r>
      <w:r>
        <w:rPr>
          <w:i/>
          <w:iCs/>
          <w:lang w:val="en-CA"/>
        </w:rPr>
        <w:t xml:space="preserve">preliminary </w:t>
      </w:r>
      <w:r>
        <w:rPr>
          <w:lang w:val="en-CA"/>
        </w:rPr>
        <w:t xml:space="preserve">outline for the semester.  The schedule may shift to account for heightened interest in certain topics, or for scheduling reasons.  Lectures are </w:t>
      </w:r>
      <w:r>
        <w:rPr>
          <w:b/>
          <w:bCs/>
          <w:lang w:val="en-CA"/>
        </w:rPr>
        <w:t xml:space="preserve">9:10AM – 12 Noon </w:t>
      </w:r>
      <w:r>
        <w:rPr>
          <w:lang w:val="en-CA"/>
        </w:rPr>
        <w:t>on Saturdays.  On selected Saturdays, Group Discussions may be held to cover selected topics from a previous lecture.</w:t>
      </w:r>
    </w:p>
    <w:p w:rsidR="00F12B0C" w:rsidRDefault="00F12B0C" w:rsidP="00F12B0C">
      <w:pPr>
        <w:rPr>
          <w:lang w:val="en-CA"/>
        </w:rPr>
      </w:pPr>
    </w:p>
    <w:tbl>
      <w:tblPr>
        <w:tblStyle w:val="TableGrid"/>
        <w:tblW w:w="5861" w:type="pct"/>
        <w:jc w:val="center"/>
        <w:tblLook w:val="04A0" w:firstRow="1" w:lastRow="0" w:firstColumn="1" w:lastColumn="0" w:noHBand="0" w:noVBand="1"/>
      </w:tblPr>
      <w:tblGrid>
        <w:gridCol w:w="1269"/>
        <w:gridCol w:w="5978"/>
        <w:gridCol w:w="3978"/>
      </w:tblGrid>
      <w:tr w:rsidR="00F12B0C" w:rsidRPr="007667FB" w:rsidTr="004777B8">
        <w:trPr>
          <w:jc w:val="center"/>
        </w:trPr>
        <w:tc>
          <w:tcPr>
            <w:tcW w:w="565" w:type="pct"/>
            <w:shd w:val="clear" w:color="auto" w:fill="D9D9D9" w:themeFill="background1" w:themeFillShade="D9"/>
          </w:tcPr>
          <w:p w:rsidR="00F12B0C" w:rsidRPr="007667FB" w:rsidRDefault="00F12B0C" w:rsidP="00F12B0C">
            <w:pPr>
              <w:rPr>
                <w:b/>
                <w:bCs/>
                <w:lang w:val="en-CA"/>
              </w:rPr>
            </w:pPr>
            <w:r w:rsidRPr="007667FB">
              <w:rPr>
                <w:b/>
                <w:bCs/>
                <w:lang w:val="en-CA"/>
              </w:rPr>
              <w:t>DATE</w:t>
            </w:r>
          </w:p>
        </w:tc>
        <w:tc>
          <w:tcPr>
            <w:tcW w:w="2663" w:type="pct"/>
            <w:shd w:val="clear" w:color="auto" w:fill="D9D9D9" w:themeFill="background1" w:themeFillShade="D9"/>
          </w:tcPr>
          <w:p w:rsidR="00F12B0C" w:rsidRPr="007667FB" w:rsidRDefault="00F12B0C" w:rsidP="00F12B0C">
            <w:pPr>
              <w:rPr>
                <w:b/>
                <w:bCs/>
                <w:lang w:val="en-CA"/>
              </w:rPr>
            </w:pPr>
            <w:r w:rsidRPr="007667FB">
              <w:rPr>
                <w:b/>
                <w:bCs/>
                <w:lang w:val="en-CA"/>
              </w:rPr>
              <w:t>LECTURE #</w:t>
            </w:r>
          </w:p>
        </w:tc>
        <w:tc>
          <w:tcPr>
            <w:tcW w:w="1772" w:type="pct"/>
            <w:shd w:val="clear" w:color="auto" w:fill="D9D9D9" w:themeFill="background1" w:themeFillShade="D9"/>
          </w:tcPr>
          <w:p w:rsidR="00F12B0C" w:rsidRPr="007667FB" w:rsidRDefault="00F12B0C" w:rsidP="00F12B0C">
            <w:pPr>
              <w:rPr>
                <w:b/>
                <w:bCs/>
                <w:lang w:val="en-CA"/>
              </w:rPr>
            </w:pPr>
            <w:r w:rsidRPr="007667FB">
              <w:rPr>
                <w:b/>
                <w:bCs/>
                <w:lang w:val="en-CA"/>
              </w:rPr>
              <w:t>COURSE MATERIAL</w:t>
            </w:r>
          </w:p>
        </w:tc>
      </w:tr>
      <w:tr w:rsidR="00F12B0C" w:rsidTr="004777B8">
        <w:trPr>
          <w:jc w:val="center"/>
        </w:trPr>
        <w:tc>
          <w:tcPr>
            <w:tcW w:w="565" w:type="pct"/>
          </w:tcPr>
          <w:p w:rsidR="00F12B0C" w:rsidRDefault="00452B46" w:rsidP="00F12B0C">
            <w:pPr>
              <w:rPr>
                <w:lang w:val="en-CA"/>
              </w:rPr>
            </w:pPr>
            <w:r>
              <w:rPr>
                <w:lang w:val="en-CA"/>
              </w:rPr>
              <w:t>Sept 12</w:t>
            </w:r>
            <w:r w:rsidR="00F12B0C">
              <w:rPr>
                <w:lang w:val="en-CA"/>
              </w:rPr>
              <w:t>th</w:t>
            </w:r>
          </w:p>
        </w:tc>
        <w:tc>
          <w:tcPr>
            <w:tcW w:w="2663" w:type="pct"/>
          </w:tcPr>
          <w:p w:rsidR="00F12B0C" w:rsidRPr="007667FB"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Introduction</w:t>
            </w:r>
          </w:p>
        </w:tc>
        <w:tc>
          <w:tcPr>
            <w:tcW w:w="1772" w:type="pct"/>
          </w:tcPr>
          <w:p w:rsidR="00F12B0C" w:rsidRDefault="00F12B0C" w:rsidP="00F12B0C">
            <w:pPr>
              <w:rPr>
                <w:lang w:val="en-CA"/>
              </w:rPr>
            </w:pPr>
            <w:r>
              <w:rPr>
                <w:lang w:val="en-CA"/>
              </w:rPr>
              <w:t>Introduction to Course, Staff and Students</w:t>
            </w:r>
          </w:p>
        </w:tc>
      </w:tr>
      <w:tr w:rsidR="00F12B0C" w:rsidTr="004777B8">
        <w:trPr>
          <w:jc w:val="center"/>
        </w:trPr>
        <w:tc>
          <w:tcPr>
            <w:tcW w:w="565" w:type="pct"/>
          </w:tcPr>
          <w:p w:rsidR="00F12B0C" w:rsidRDefault="00F12B0C" w:rsidP="00452B46">
            <w:pPr>
              <w:rPr>
                <w:lang w:val="en-CA"/>
              </w:rPr>
            </w:pPr>
            <w:r>
              <w:rPr>
                <w:lang w:val="en-CA"/>
              </w:rPr>
              <w:t xml:space="preserve">Sept </w:t>
            </w:r>
            <w:r w:rsidR="00452B46">
              <w:rPr>
                <w:lang w:val="en-CA"/>
              </w:rPr>
              <w:t>19</w:t>
            </w:r>
            <w:r w:rsidRPr="007667FB">
              <w:rPr>
                <w:vertAlign w:val="superscript"/>
                <w:lang w:val="en-CA"/>
              </w:rPr>
              <w:t>th</w:t>
            </w:r>
          </w:p>
        </w:tc>
        <w:tc>
          <w:tcPr>
            <w:tcW w:w="2663" w:type="pct"/>
          </w:tcPr>
          <w:p w:rsidR="00F12B0C" w:rsidRPr="007667FB"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Meaning of Leadership – Everyone a Leader</w:t>
            </w:r>
          </w:p>
        </w:tc>
        <w:tc>
          <w:tcPr>
            <w:tcW w:w="1772" w:type="pct"/>
          </w:tcPr>
          <w:p w:rsidR="00F12B0C" w:rsidRDefault="00F12B0C" w:rsidP="00F12B0C">
            <w:pPr>
              <w:rPr>
                <w:lang w:val="en-CA"/>
              </w:rPr>
            </w:pPr>
          </w:p>
        </w:tc>
      </w:tr>
      <w:tr w:rsidR="00F12B0C" w:rsidTr="004777B8">
        <w:trPr>
          <w:jc w:val="center"/>
        </w:trPr>
        <w:tc>
          <w:tcPr>
            <w:tcW w:w="565" w:type="pct"/>
          </w:tcPr>
          <w:p w:rsidR="00F12B0C" w:rsidRDefault="00F12B0C" w:rsidP="00452B46">
            <w:pPr>
              <w:rPr>
                <w:lang w:val="en-CA"/>
              </w:rPr>
            </w:pPr>
            <w:r>
              <w:rPr>
                <w:lang w:val="en-CA"/>
              </w:rPr>
              <w:t>Sept 2</w:t>
            </w:r>
            <w:r w:rsidR="00452B46">
              <w:rPr>
                <w:lang w:val="en-CA"/>
              </w:rPr>
              <w:t>6</w:t>
            </w:r>
            <w:r w:rsidRPr="007667FB">
              <w:rPr>
                <w:vertAlign w:val="superscript"/>
                <w:lang w:val="en-CA"/>
              </w:rPr>
              <w:t>th</w:t>
            </w:r>
          </w:p>
        </w:tc>
        <w:tc>
          <w:tcPr>
            <w:tcW w:w="2663" w:type="pct"/>
          </w:tcPr>
          <w:p w:rsidR="00F12B0C" w:rsidRPr="007667FB"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 xml:space="preserve">Defining Leadership – Leading Vs Managing </w:t>
            </w:r>
          </w:p>
        </w:tc>
        <w:tc>
          <w:tcPr>
            <w:tcW w:w="1772" w:type="pct"/>
          </w:tcPr>
          <w:p w:rsidR="00F12B0C" w:rsidRDefault="00F972A8" w:rsidP="00F12B0C">
            <w:pPr>
              <w:rPr>
                <w:lang w:val="en-CA"/>
              </w:rPr>
            </w:pPr>
            <w:r>
              <w:rPr>
                <w:lang w:val="en-CA"/>
              </w:rPr>
              <w:t>Tutorial #1: Values</w:t>
            </w:r>
          </w:p>
        </w:tc>
      </w:tr>
      <w:tr w:rsidR="00F12B0C" w:rsidTr="004777B8">
        <w:trPr>
          <w:jc w:val="center"/>
        </w:trPr>
        <w:tc>
          <w:tcPr>
            <w:tcW w:w="565" w:type="pct"/>
          </w:tcPr>
          <w:p w:rsidR="00F12B0C" w:rsidRDefault="00F12B0C" w:rsidP="00452B46">
            <w:pPr>
              <w:rPr>
                <w:lang w:val="en-CA"/>
              </w:rPr>
            </w:pPr>
            <w:r>
              <w:rPr>
                <w:lang w:val="en-CA"/>
              </w:rPr>
              <w:t xml:space="preserve">Oct </w:t>
            </w:r>
            <w:r w:rsidR="00452B46">
              <w:rPr>
                <w:lang w:val="en-CA"/>
              </w:rPr>
              <w:t>3</w:t>
            </w:r>
            <w:r w:rsidR="00452B46" w:rsidRPr="00452B46">
              <w:rPr>
                <w:vertAlign w:val="superscript"/>
                <w:lang w:val="en-CA"/>
              </w:rPr>
              <w:t>rd</w:t>
            </w:r>
            <w:r w:rsidR="00452B46">
              <w:rPr>
                <w:lang w:val="en-CA"/>
              </w:rPr>
              <w:t xml:space="preserve"> </w:t>
            </w:r>
          </w:p>
        </w:tc>
        <w:tc>
          <w:tcPr>
            <w:tcW w:w="2663" w:type="pct"/>
          </w:tcPr>
          <w:p w:rsidR="00F12B0C" w:rsidRPr="007667FB"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Leadership Activity – Learning Frameworks</w:t>
            </w:r>
          </w:p>
        </w:tc>
        <w:tc>
          <w:tcPr>
            <w:tcW w:w="1772" w:type="pct"/>
          </w:tcPr>
          <w:p w:rsidR="00F12B0C" w:rsidRDefault="00F12B0C" w:rsidP="00F12B0C">
            <w:pPr>
              <w:rPr>
                <w:lang w:val="en-CA"/>
              </w:rPr>
            </w:pPr>
          </w:p>
        </w:tc>
      </w:tr>
      <w:tr w:rsidR="00F12B0C" w:rsidTr="004777B8">
        <w:trPr>
          <w:jc w:val="center"/>
        </w:trPr>
        <w:tc>
          <w:tcPr>
            <w:tcW w:w="565" w:type="pct"/>
          </w:tcPr>
          <w:p w:rsidR="00F12B0C" w:rsidRDefault="00F12B0C" w:rsidP="00452B46">
            <w:pPr>
              <w:rPr>
                <w:lang w:val="en-CA"/>
              </w:rPr>
            </w:pPr>
            <w:r>
              <w:rPr>
                <w:lang w:val="en-CA"/>
              </w:rPr>
              <w:t>Oct 1</w:t>
            </w:r>
            <w:r w:rsidR="00452B46">
              <w:rPr>
                <w:lang w:val="en-CA"/>
              </w:rPr>
              <w:t>0</w:t>
            </w:r>
            <w:r w:rsidRPr="007667FB">
              <w:rPr>
                <w:vertAlign w:val="superscript"/>
                <w:lang w:val="en-CA"/>
              </w:rPr>
              <w:t>th</w:t>
            </w:r>
            <w:r>
              <w:rPr>
                <w:lang w:val="en-CA"/>
              </w:rPr>
              <w:t xml:space="preserve"> </w:t>
            </w:r>
          </w:p>
        </w:tc>
        <w:tc>
          <w:tcPr>
            <w:tcW w:w="2663" w:type="pct"/>
          </w:tcPr>
          <w:p w:rsidR="00F12B0C" w:rsidRDefault="00F12B0C" w:rsidP="00DB27FF">
            <w:pPr>
              <w:jc w:val="center"/>
              <w:rPr>
                <w:lang w:val="en-CA"/>
              </w:rPr>
            </w:pPr>
            <w:r>
              <w:rPr>
                <w:lang w:val="en-CA"/>
              </w:rPr>
              <w:t>No Class</w:t>
            </w:r>
          </w:p>
        </w:tc>
        <w:tc>
          <w:tcPr>
            <w:tcW w:w="1772" w:type="pct"/>
          </w:tcPr>
          <w:p w:rsidR="00F12B0C" w:rsidRDefault="00F12B0C" w:rsidP="00F12B0C">
            <w:pPr>
              <w:rPr>
                <w:lang w:val="en-CA"/>
              </w:rPr>
            </w:pPr>
            <w:r>
              <w:rPr>
                <w:lang w:val="en-CA"/>
              </w:rPr>
              <w:t>Thanksgiving</w:t>
            </w:r>
          </w:p>
        </w:tc>
      </w:tr>
      <w:tr w:rsidR="00F12B0C" w:rsidTr="004777B8">
        <w:trPr>
          <w:jc w:val="center"/>
        </w:trPr>
        <w:tc>
          <w:tcPr>
            <w:tcW w:w="565" w:type="pct"/>
          </w:tcPr>
          <w:p w:rsidR="00F12B0C" w:rsidRDefault="00F12B0C" w:rsidP="00452B46">
            <w:pPr>
              <w:rPr>
                <w:lang w:val="en-CA"/>
              </w:rPr>
            </w:pPr>
            <w:r>
              <w:rPr>
                <w:lang w:val="en-CA"/>
              </w:rPr>
              <w:t>Oct 1</w:t>
            </w:r>
            <w:r w:rsidR="00452B46">
              <w:rPr>
                <w:lang w:val="en-CA"/>
              </w:rPr>
              <w:t>7</w:t>
            </w:r>
            <w:r w:rsidRPr="007667FB">
              <w:rPr>
                <w:vertAlign w:val="superscript"/>
                <w:lang w:val="en-CA"/>
              </w:rPr>
              <w:t>th</w:t>
            </w:r>
            <w:r>
              <w:rPr>
                <w:lang w:val="en-CA"/>
              </w:rPr>
              <w:t xml:space="preserve"> </w:t>
            </w:r>
          </w:p>
        </w:tc>
        <w:tc>
          <w:tcPr>
            <w:tcW w:w="2663" w:type="pct"/>
          </w:tcPr>
          <w:p w:rsidR="00F12B0C" w:rsidRPr="007667FB"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Leading Self – Thinking Effectively</w:t>
            </w:r>
          </w:p>
        </w:tc>
        <w:tc>
          <w:tcPr>
            <w:tcW w:w="1772" w:type="pct"/>
          </w:tcPr>
          <w:p w:rsidR="00F12B0C" w:rsidRPr="003C67A6" w:rsidRDefault="00F12B0C" w:rsidP="00F12B0C">
            <w:pPr>
              <w:rPr>
                <w:b/>
                <w:bCs/>
                <w:lang w:val="en-CA"/>
              </w:rPr>
            </w:pPr>
            <w:r w:rsidRPr="003C67A6">
              <w:rPr>
                <w:b/>
                <w:bCs/>
                <w:lang w:val="en-CA"/>
              </w:rPr>
              <w:t>Reflection Question # 1 Due at Start of Class</w:t>
            </w:r>
          </w:p>
        </w:tc>
      </w:tr>
      <w:tr w:rsidR="00F12B0C" w:rsidTr="004777B8">
        <w:trPr>
          <w:jc w:val="center"/>
        </w:trPr>
        <w:tc>
          <w:tcPr>
            <w:tcW w:w="565" w:type="pct"/>
          </w:tcPr>
          <w:p w:rsidR="00F12B0C" w:rsidRPr="006C5E56" w:rsidRDefault="00452B46" w:rsidP="00452B46">
            <w:pPr>
              <w:rPr>
                <w:lang w:val="en-CA"/>
              </w:rPr>
            </w:pPr>
            <w:r w:rsidRPr="006C5E56">
              <w:rPr>
                <w:lang w:val="en-CA"/>
              </w:rPr>
              <w:t>Oct 19</w:t>
            </w:r>
            <w:r w:rsidR="00F12B0C" w:rsidRPr="006C5E56">
              <w:rPr>
                <w:vertAlign w:val="superscript"/>
                <w:lang w:val="en-CA"/>
              </w:rPr>
              <w:t>th</w:t>
            </w:r>
            <w:r w:rsidR="00F12B0C" w:rsidRPr="006C5E56">
              <w:rPr>
                <w:lang w:val="en-CA"/>
              </w:rPr>
              <w:t xml:space="preserve">  </w:t>
            </w:r>
          </w:p>
        </w:tc>
        <w:tc>
          <w:tcPr>
            <w:tcW w:w="2663" w:type="pct"/>
          </w:tcPr>
          <w:p w:rsidR="00F12B0C" w:rsidRPr="006C5E56" w:rsidRDefault="00F12B0C" w:rsidP="00F12B0C">
            <w:pPr>
              <w:pStyle w:val="ListParagraph"/>
              <w:tabs>
                <w:tab w:val="left" w:pos="900"/>
              </w:tabs>
              <w:rPr>
                <w:lang w:val="en-CA"/>
              </w:rPr>
            </w:pPr>
            <w:r w:rsidRPr="006C5E56">
              <w:rPr>
                <w:lang w:val="en-CA"/>
              </w:rPr>
              <w:t>CEO Panel</w:t>
            </w:r>
          </w:p>
        </w:tc>
        <w:tc>
          <w:tcPr>
            <w:tcW w:w="1772" w:type="pct"/>
          </w:tcPr>
          <w:p w:rsidR="00F12B0C" w:rsidRPr="006C5E56" w:rsidRDefault="00F12B0C" w:rsidP="00F12B0C">
            <w:pPr>
              <w:rPr>
                <w:lang w:val="en-CA"/>
              </w:rPr>
            </w:pPr>
            <w:r w:rsidRPr="006C5E56">
              <w:rPr>
                <w:lang w:val="en-CA"/>
              </w:rPr>
              <w:t>Location and Time TBD</w:t>
            </w:r>
          </w:p>
        </w:tc>
      </w:tr>
      <w:tr w:rsidR="00F12B0C" w:rsidTr="004777B8">
        <w:trPr>
          <w:jc w:val="center"/>
        </w:trPr>
        <w:tc>
          <w:tcPr>
            <w:tcW w:w="565" w:type="pct"/>
          </w:tcPr>
          <w:p w:rsidR="00F12B0C" w:rsidRDefault="00F12B0C" w:rsidP="00452B46">
            <w:pPr>
              <w:rPr>
                <w:lang w:val="en-CA"/>
              </w:rPr>
            </w:pPr>
            <w:r>
              <w:rPr>
                <w:lang w:val="en-CA"/>
              </w:rPr>
              <w:t>Oct 2</w:t>
            </w:r>
            <w:r w:rsidR="00452B46">
              <w:rPr>
                <w:lang w:val="en-CA"/>
              </w:rPr>
              <w:t>4</w:t>
            </w:r>
            <w:r w:rsidRPr="007667FB">
              <w:rPr>
                <w:vertAlign w:val="superscript"/>
                <w:lang w:val="en-CA"/>
              </w:rPr>
              <w:t>th</w:t>
            </w:r>
            <w:r>
              <w:rPr>
                <w:lang w:val="en-CA"/>
              </w:rPr>
              <w:t xml:space="preserve"> </w:t>
            </w:r>
          </w:p>
        </w:tc>
        <w:tc>
          <w:tcPr>
            <w:tcW w:w="2663" w:type="pct"/>
          </w:tcPr>
          <w:p w:rsidR="00F12B0C" w:rsidRPr="007667FB" w:rsidRDefault="00F12B0C" w:rsidP="00F972A8">
            <w:pPr>
              <w:pStyle w:val="ListParagraph"/>
              <w:numPr>
                <w:ilvl w:val="0"/>
                <w:numId w:val="17"/>
              </w:numPr>
              <w:overflowPunct w:val="0"/>
              <w:autoSpaceDE w:val="0"/>
              <w:autoSpaceDN w:val="0"/>
              <w:adjustRightInd w:val="0"/>
              <w:contextualSpacing w:val="0"/>
              <w:textAlignment w:val="baseline"/>
              <w:rPr>
                <w:lang w:val="en-CA"/>
              </w:rPr>
            </w:pPr>
            <w:r>
              <w:rPr>
                <w:lang w:val="en-CA"/>
              </w:rPr>
              <w:t>Leadership Skills</w:t>
            </w:r>
            <w:r w:rsidR="00A4740B">
              <w:rPr>
                <w:lang w:val="en-CA"/>
              </w:rPr>
              <w:t xml:space="preserve"> </w:t>
            </w:r>
          </w:p>
        </w:tc>
        <w:tc>
          <w:tcPr>
            <w:tcW w:w="1772" w:type="pct"/>
          </w:tcPr>
          <w:p w:rsidR="00F12B0C" w:rsidRDefault="00F12B0C" w:rsidP="00F12B0C">
            <w:pPr>
              <w:rPr>
                <w:lang w:val="en-CA"/>
              </w:rPr>
            </w:pPr>
            <w:r>
              <w:rPr>
                <w:lang w:val="en-CA"/>
              </w:rPr>
              <w:t>Tutorial #2: Thinking Effectively</w:t>
            </w:r>
          </w:p>
          <w:p w:rsidR="00F12B0C" w:rsidRDefault="00F12B0C" w:rsidP="00F12B0C">
            <w:pPr>
              <w:rPr>
                <w:lang w:val="en-CA"/>
              </w:rPr>
            </w:pPr>
          </w:p>
        </w:tc>
      </w:tr>
      <w:tr w:rsidR="00F12B0C" w:rsidTr="004777B8">
        <w:trPr>
          <w:jc w:val="center"/>
        </w:trPr>
        <w:tc>
          <w:tcPr>
            <w:tcW w:w="565" w:type="pct"/>
          </w:tcPr>
          <w:p w:rsidR="00F12B0C" w:rsidRDefault="00452B46" w:rsidP="00F12B0C">
            <w:pPr>
              <w:rPr>
                <w:lang w:val="en-CA"/>
              </w:rPr>
            </w:pPr>
            <w:r>
              <w:rPr>
                <w:lang w:val="en-CA"/>
              </w:rPr>
              <w:t>Oct</w:t>
            </w:r>
            <w:r w:rsidR="00F12B0C">
              <w:rPr>
                <w:lang w:val="en-CA"/>
              </w:rPr>
              <w:t xml:space="preserve"> </w:t>
            </w:r>
            <w:r>
              <w:rPr>
                <w:lang w:val="en-CA"/>
              </w:rPr>
              <w:t>3</w:t>
            </w:r>
            <w:r w:rsidR="00F12B0C">
              <w:rPr>
                <w:lang w:val="en-CA"/>
              </w:rPr>
              <w:t>1</w:t>
            </w:r>
            <w:r w:rsidR="00F12B0C" w:rsidRPr="007667FB">
              <w:rPr>
                <w:vertAlign w:val="superscript"/>
                <w:lang w:val="en-CA"/>
              </w:rPr>
              <w:t>st</w:t>
            </w:r>
            <w:r w:rsidR="00F12B0C">
              <w:rPr>
                <w:lang w:val="en-CA"/>
              </w:rPr>
              <w:t xml:space="preserve"> </w:t>
            </w:r>
          </w:p>
        </w:tc>
        <w:tc>
          <w:tcPr>
            <w:tcW w:w="2663" w:type="pct"/>
          </w:tcPr>
          <w:p w:rsidR="00F12B0C" w:rsidRPr="007667FB" w:rsidRDefault="00F12B0C" w:rsidP="00F972A8">
            <w:pPr>
              <w:pStyle w:val="ListParagraph"/>
              <w:numPr>
                <w:ilvl w:val="0"/>
                <w:numId w:val="17"/>
              </w:numPr>
              <w:tabs>
                <w:tab w:val="left" w:pos="900"/>
              </w:tabs>
              <w:overflowPunct w:val="0"/>
              <w:autoSpaceDE w:val="0"/>
              <w:autoSpaceDN w:val="0"/>
              <w:adjustRightInd w:val="0"/>
              <w:contextualSpacing w:val="0"/>
              <w:textAlignment w:val="baseline"/>
              <w:rPr>
                <w:lang w:val="en-CA"/>
              </w:rPr>
            </w:pPr>
            <w:r>
              <w:rPr>
                <w:lang w:val="en-CA"/>
              </w:rPr>
              <w:t xml:space="preserve">Character Attributes; </w:t>
            </w:r>
            <w:r w:rsidR="00F972A8">
              <w:rPr>
                <w:lang w:val="en-CA"/>
              </w:rPr>
              <w:t>Purposeful Behaviour</w:t>
            </w:r>
          </w:p>
        </w:tc>
        <w:tc>
          <w:tcPr>
            <w:tcW w:w="1772" w:type="pct"/>
          </w:tcPr>
          <w:p w:rsidR="00F12B0C" w:rsidRDefault="00FF780A" w:rsidP="00F12B0C">
            <w:pPr>
              <w:rPr>
                <w:lang w:val="en-CA"/>
              </w:rPr>
            </w:pPr>
            <w:r w:rsidRPr="003C67A6">
              <w:rPr>
                <w:b/>
                <w:bCs/>
                <w:lang w:val="en-CA"/>
              </w:rPr>
              <w:t xml:space="preserve">Reflection Question # </w:t>
            </w:r>
            <w:r>
              <w:rPr>
                <w:b/>
                <w:bCs/>
                <w:lang w:val="en-CA"/>
              </w:rPr>
              <w:t>2</w:t>
            </w:r>
            <w:r w:rsidRPr="003C67A6">
              <w:rPr>
                <w:b/>
                <w:bCs/>
                <w:lang w:val="en-CA"/>
              </w:rPr>
              <w:t xml:space="preserve"> Due at Start of Class</w:t>
            </w:r>
          </w:p>
        </w:tc>
      </w:tr>
      <w:tr w:rsidR="00F12B0C" w:rsidTr="004777B8">
        <w:trPr>
          <w:jc w:val="center"/>
        </w:trPr>
        <w:tc>
          <w:tcPr>
            <w:tcW w:w="565" w:type="pct"/>
          </w:tcPr>
          <w:p w:rsidR="00F12B0C" w:rsidRDefault="00F12B0C" w:rsidP="00452B46">
            <w:pPr>
              <w:rPr>
                <w:lang w:val="en-CA"/>
              </w:rPr>
            </w:pPr>
            <w:r>
              <w:rPr>
                <w:lang w:val="en-CA"/>
              </w:rPr>
              <w:t xml:space="preserve">Nov </w:t>
            </w:r>
            <w:r w:rsidR="00452B46">
              <w:rPr>
                <w:lang w:val="en-CA"/>
              </w:rPr>
              <w:t>7</w:t>
            </w:r>
            <w:r w:rsidRPr="007667FB">
              <w:rPr>
                <w:vertAlign w:val="superscript"/>
                <w:lang w:val="en-CA"/>
              </w:rPr>
              <w:t>th</w:t>
            </w:r>
            <w:r>
              <w:rPr>
                <w:lang w:val="en-CA"/>
              </w:rPr>
              <w:t xml:space="preserve"> </w:t>
            </w:r>
          </w:p>
        </w:tc>
        <w:tc>
          <w:tcPr>
            <w:tcW w:w="2663" w:type="pct"/>
          </w:tcPr>
          <w:p w:rsidR="00F12B0C" w:rsidRPr="007667FB" w:rsidRDefault="00F12B0C" w:rsidP="003665A1">
            <w:pPr>
              <w:pStyle w:val="ListParagraph"/>
              <w:numPr>
                <w:ilvl w:val="0"/>
                <w:numId w:val="17"/>
              </w:numPr>
              <w:overflowPunct w:val="0"/>
              <w:autoSpaceDE w:val="0"/>
              <w:autoSpaceDN w:val="0"/>
              <w:adjustRightInd w:val="0"/>
              <w:contextualSpacing w:val="0"/>
              <w:textAlignment w:val="baseline"/>
              <w:rPr>
                <w:lang w:val="en-CA"/>
              </w:rPr>
            </w:pPr>
            <w:r>
              <w:rPr>
                <w:lang w:val="en-CA"/>
              </w:rPr>
              <w:t>Behaviour: Leadership Styles</w:t>
            </w:r>
            <w:r w:rsidR="00A4740B">
              <w:rPr>
                <w:lang w:val="en-CA"/>
              </w:rPr>
              <w:t xml:space="preserve"> </w:t>
            </w:r>
          </w:p>
        </w:tc>
        <w:tc>
          <w:tcPr>
            <w:tcW w:w="1772" w:type="pct"/>
          </w:tcPr>
          <w:p w:rsidR="00F12B0C" w:rsidRPr="00173303" w:rsidRDefault="00F12B0C" w:rsidP="00F12B0C">
            <w:pPr>
              <w:rPr>
                <w:b/>
                <w:bCs/>
                <w:lang w:val="en-CA"/>
              </w:rPr>
            </w:pPr>
            <w:r>
              <w:rPr>
                <w:b/>
                <w:bCs/>
                <w:lang w:val="en-CA"/>
              </w:rPr>
              <w:t xml:space="preserve">CEO Panel Reflection </w:t>
            </w:r>
            <w:r w:rsidRPr="003C67A6">
              <w:rPr>
                <w:b/>
                <w:bCs/>
                <w:lang w:val="en-CA"/>
              </w:rPr>
              <w:t>Due at Start of Class</w:t>
            </w:r>
          </w:p>
        </w:tc>
      </w:tr>
      <w:tr w:rsidR="00F12B0C" w:rsidTr="004777B8">
        <w:trPr>
          <w:jc w:val="center"/>
        </w:trPr>
        <w:tc>
          <w:tcPr>
            <w:tcW w:w="565" w:type="pct"/>
          </w:tcPr>
          <w:p w:rsidR="00F12B0C" w:rsidRDefault="00F12B0C" w:rsidP="003F6ADB">
            <w:pPr>
              <w:rPr>
                <w:lang w:val="en-CA"/>
              </w:rPr>
            </w:pPr>
            <w:r>
              <w:rPr>
                <w:lang w:val="en-CA"/>
              </w:rPr>
              <w:t>Nov 1</w:t>
            </w:r>
            <w:r w:rsidR="003F6ADB">
              <w:rPr>
                <w:lang w:val="en-CA"/>
              </w:rPr>
              <w:t>4</w:t>
            </w:r>
            <w:r w:rsidRPr="007667FB">
              <w:rPr>
                <w:vertAlign w:val="superscript"/>
                <w:lang w:val="en-CA"/>
              </w:rPr>
              <w:t>th</w:t>
            </w:r>
            <w:r>
              <w:rPr>
                <w:lang w:val="en-CA"/>
              </w:rPr>
              <w:t xml:space="preserve"> </w:t>
            </w:r>
          </w:p>
        </w:tc>
        <w:tc>
          <w:tcPr>
            <w:tcW w:w="2663" w:type="pct"/>
          </w:tcPr>
          <w:p w:rsidR="00F12B0C"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High Performance Business Organizations</w:t>
            </w:r>
          </w:p>
          <w:p w:rsidR="00F12B0C" w:rsidRPr="00032BAF" w:rsidRDefault="00F12B0C" w:rsidP="00F12B0C">
            <w:pPr>
              <w:pStyle w:val="ListParagraph"/>
              <w:rPr>
                <w:lang w:val="en-CA"/>
              </w:rPr>
            </w:pPr>
            <w:r>
              <w:rPr>
                <w:lang w:val="en-CA"/>
              </w:rPr>
              <w:t>Sustainable Growth; High – Performance Work Systems</w:t>
            </w:r>
          </w:p>
        </w:tc>
        <w:tc>
          <w:tcPr>
            <w:tcW w:w="1772" w:type="pct"/>
          </w:tcPr>
          <w:p w:rsidR="00F12B0C" w:rsidRDefault="00F12B0C" w:rsidP="00F12B0C">
            <w:pPr>
              <w:rPr>
                <w:lang w:val="en-CA"/>
              </w:rPr>
            </w:pPr>
          </w:p>
        </w:tc>
      </w:tr>
      <w:tr w:rsidR="00F12B0C" w:rsidTr="004777B8">
        <w:trPr>
          <w:jc w:val="center"/>
        </w:trPr>
        <w:tc>
          <w:tcPr>
            <w:tcW w:w="565" w:type="pct"/>
          </w:tcPr>
          <w:p w:rsidR="00F12B0C" w:rsidRDefault="00F12B0C" w:rsidP="003F6ADB">
            <w:pPr>
              <w:rPr>
                <w:lang w:val="en-CA"/>
              </w:rPr>
            </w:pPr>
            <w:r>
              <w:rPr>
                <w:lang w:val="en-CA"/>
              </w:rPr>
              <w:t>Nov 2</w:t>
            </w:r>
            <w:r w:rsidR="003F6ADB">
              <w:rPr>
                <w:lang w:val="en-CA"/>
              </w:rPr>
              <w:t>1st</w:t>
            </w:r>
            <w:r>
              <w:rPr>
                <w:lang w:val="en-CA"/>
              </w:rPr>
              <w:t xml:space="preserve"> </w:t>
            </w:r>
          </w:p>
        </w:tc>
        <w:tc>
          <w:tcPr>
            <w:tcW w:w="2663" w:type="pct"/>
          </w:tcPr>
          <w:p w:rsidR="00F12B0C" w:rsidRPr="00B60786" w:rsidRDefault="00D1283D" w:rsidP="00F12B0C">
            <w:pPr>
              <w:pStyle w:val="ListParagraph"/>
              <w:numPr>
                <w:ilvl w:val="0"/>
                <w:numId w:val="17"/>
              </w:numPr>
              <w:overflowPunct w:val="0"/>
              <w:autoSpaceDE w:val="0"/>
              <w:autoSpaceDN w:val="0"/>
              <w:adjustRightInd w:val="0"/>
              <w:contextualSpacing w:val="0"/>
              <w:textAlignment w:val="baseline"/>
              <w:rPr>
                <w:lang w:val="en-CA"/>
              </w:rPr>
            </w:pPr>
            <w:r w:rsidRPr="00D1283D">
              <w:rPr>
                <w:lang w:val="en-CA"/>
              </w:rPr>
              <w:t>Stakeholder Service : Viability, Vitality, Virtue</w:t>
            </w:r>
          </w:p>
        </w:tc>
        <w:tc>
          <w:tcPr>
            <w:tcW w:w="1772" w:type="pct"/>
          </w:tcPr>
          <w:p w:rsidR="00F12B0C" w:rsidRDefault="00F12B0C" w:rsidP="00F12B0C">
            <w:pPr>
              <w:rPr>
                <w:lang w:val="en-CA"/>
              </w:rPr>
            </w:pPr>
            <w:r>
              <w:rPr>
                <w:lang w:val="en-CA"/>
              </w:rPr>
              <w:t>Tutorial #3: Changing Things</w:t>
            </w:r>
          </w:p>
          <w:p w:rsidR="003665A1" w:rsidRDefault="003665A1" w:rsidP="003665A1">
            <w:pPr>
              <w:rPr>
                <w:lang w:val="en-CA"/>
              </w:rPr>
            </w:pPr>
            <w:r w:rsidRPr="003C67A6">
              <w:rPr>
                <w:b/>
                <w:bCs/>
                <w:lang w:val="en-CA"/>
              </w:rPr>
              <w:t xml:space="preserve">Reflection Question # </w:t>
            </w:r>
            <w:r>
              <w:rPr>
                <w:b/>
                <w:bCs/>
                <w:lang w:val="en-CA"/>
              </w:rPr>
              <w:t>3</w:t>
            </w:r>
            <w:r w:rsidRPr="003C67A6">
              <w:rPr>
                <w:b/>
                <w:bCs/>
                <w:lang w:val="en-CA"/>
              </w:rPr>
              <w:t xml:space="preserve"> Due at Start of Class</w:t>
            </w:r>
          </w:p>
        </w:tc>
      </w:tr>
      <w:tr w:rsidR="00F12B0C" w:rsidTr="004777B8">
        <w:trPr>
          <w:jc w:val="center"/>
        </w:trPr>
        <w:tc>
          <w:tcPr>
            <w:tcW w:w="565" w:type="pct"/>
          </w:tcPr>
          <w:p w:rsidR="00F12B0C" w:rsidRDefault="003F6ADB" w:rsidP="00F12B0C">
            <w:pPr>
              <w:rPr>
                <w:lang w:val="en-CA"/>
              </w:rPr>
            </w:pPr>
            <w:r>
              <w:rPr>
                <w:lang w:val="en-CA"/>
              </w:rPr>
              <w:t>Nov 28</w:t>
            </w:r>
            <w:r w:rsidR="00F12B0C" w:rsidRPr="007667FB">
              <w:rPr>
                <w:vertAlign w:val="superscript"/>
                <w:lang w:val="en-CA"/>
              </w:rPr>
              <w:t>th</w:t>
            </w:r>
            <w:r w:rsidR="00F12B0C">
              <w:rPr>
                <w:lang w:val="en-CA"/>
              </w:rPr>
              <w:t xml:space="preserve"> </w:t>
            </w:r>
          </w:p>
        </w:tc>
        <w:tc>
          <w:tcPr>
            <w:tcW w:w="2663" w:type="pct"/>
          </w:tcPr>
          <w:p w:rsidR="00F12B0C" w:rsidRPr="00710D5B"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Viability; Change Process; Viable Organizational Design</w:t>
            </w:r>
          </w:p>
        </w:tc>
        <w:tc>
          <w:tcPr>
            <w:tcW w:w="1772" w:type="pct"/>
          </w:tcPr>
          <w:p w:rsidR="00F12B0C" w:rsidRDefault="00F12B0C" w:rsidP="00F12B0C">
            <w:pPr>
              <w:rPr>
                <w:lang w:val="en-CA"/>
              </w:rPr>
            </w:pPr>
          </w:p>
        </w:tc>
      </w:tr>
      <w:tr w:rsidR="00F12B0C" w:rsidTr="004777B8">
        <w:trPr>
          <w:jc w:val="center"/>
        </w:trPr>
        <w:tc>
          <w:tcPr>
            <w:tcW w:w="565" w:type="pct"/>
          </w:tcPr>
          <w:p w:rsidR="00F12B0C" w:rsidRDefault="00F12B0C" w:rsidP="003F6ADB">
            <w:pPr>
              <w:rPr>
                <w:lang w:val="en-CA"/>
              </w:rPr>
            </w:pPr>
            <w:r>
              <w:rPr>
                <w:lang w:val="en-CA"/>
              </w:rPr>
              <w:t xml:space="preserve">Dec </w:t>
            </w:r>
            <w:r w:rsidR="003F6ADB">
              <w:rPr>
                <w:lang w:val="en-CA"/>
              </w:rPr>
              <w:t>5</w:t>
            </w:r>
            <w:r w:rsidRPr="007667FB">
              <w:rPr>
                <w:vertAlign w:val="superscript"/>
                <w:lang w:val="en-CA"/>
              </w:rPr>
              <w:t>th</w:t>
            </w:r>
          </w:p>
        </w:tc>
        <w:tc>
          <w:tcPr>
            <w:tcW w:w="2663" w:type="pct"/>
          </w:tcPr>
          <w:p w:rsidR="00F12B0C" w:rsidRPr="00C53BAD" w:rsidRDefault="00F112DA"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Vitality; C</w:t>
            </w:r>
            <w:r w:rsidR="00F12B0C">
              <w:rPr>
                <w:lang w:val="en-CA"/>
              </w:rPr>
              <w:t>ulture</w:t>
            </w:r>
            <w:r w:rsidR="00F972A8">
              <w:rPr>
                <w:lang w:val="en-CA"/>
              </w:rPr>
              <w:t>, Way Work is done</w:t>
            </w:r>
          </w:p>
        </w:tc>
        <w:tc>
          <w:tcPr>
            <w:tcW w:w="1772" w:type="pct"/>
          </w:tcPr>
          <w:p w:rsidR="00F12B0C" w:rsidRDefault="00F12B0C" w:rsidP="003665A1">
            <w:pPr>
              <w:rPr>
                <w:lang w:val="en-CA"/>
              </w:rPr>
            </w:pPr>
            <w:r w:rsidRPr="003C67A6">
              <w:rPr>
                <w:b/>
                <w:bCs/>
                <w:lang w:val="en-CA"/>
              </w:rPr>
              <w:t xml:space="preserve">Reflection Question # </w:t>
            </w:r>
            <w:r w:rsidR="003665A1">
              <w:rPr>
                <w:b/>
                <w:bCs/>
                <w:lang w:val="en-CA"/>
              </w:rPr>
              <w:t>4</w:t>
            </w:r>
            <w:r w:rsidRPr="003C67A6">
              <w:rPr>
                <w:b/>
                <w:bCs/>
                <w:lang w:val="en-CA"/>
              </w:rPr>
              <w:t xml:space="preserve"> Due at Start of Class</w:t>
            </w:r>
          </w:p>
        </w:tc>
      </w:tr>
      <w:tr w:rsidR="00F12B0C" w:rsidTr="004777B8">
        <w:trPr>
          <w:jc w:val="center"/>
        </w:trPr>
        <w:tc>
          <w:tcPr>
            <w:tcW w:w="565" w:type="pct"/>
          </w:tcPr>
          <w:p w:rsidR="00F12B0C" w:rsidRDefault="00F12B0C" w:rsidP="003F6ADB">
            <w:pPr>
              <w:rPr>
                <w:lang w:val="en-CA"/>
              </w:rPr>
            </w:pPr>
            <w:r>
              <w:rPr>
                <w:lang w:val="en-CA"/>
              </w:rPr>
              <w:t>Dec 1</w:t>
            </w:r>
            <w:r w:rsidR="003F6ADB">
              <w:rPr>
                <w:lang w:val="en-CA"/>
              </w:rPr>
              <w:t>2</w:t>
            </w:r>
            <w:r w:rsidRPr="007667FB">
              <w:rPr>
                <w:vertAlign w:val="superscript"/>
                <w:lang w:val="en-CA"/>
              </w:rPr>
              <w:t>th</w:t>
            </w:r>
            <w:r>
              <w:rPr>
                <w:lang w:val="en-CA"/>
              </w:rPr>
              <w:t xml:space="preserve"> </w:t>
            </w:r>
          </w:p>
        </w:tc>
        <w:tc>
          <w:tcPr>
            <w:tcW w:w="2663" w:type="pct"/>
          </w:tcPr>
          <w:p w:rsidR="00F12B0C" w:rsidRPr="00C53BAD" w:rsidRDefault="00F12B0C" w:rsidP="00F12B0C">
            <w:pPr>
              <w:pStyle w:val="ListParagraph"/>
              <w:numPr>
                <w:ilvl w:val="0"/>
                <w:numId w:val="17"/>
              </w:numPr>
              <w:overflowPunct w:val="0"/>
              <w:autoSpaceDE w:val="0"/>
              <w:autoSpaceDN w:val="0"/>
              <w:adjustRightInd w:val="0"/>
              <w:contextualSpacing w:val="0"/>
              <w:textAlignment w:val="baseline"/>
              <w:rPr>
                <w:lang w:val="en-CA"/>
              </w:rPr>
            </w:pPr>
            <w:r>
              <w:rPr>
                <w:lang w:val="en-CA"/>
              </w:rPr>
              <w:t>Virtue; Decision Making</w:t>
            </w:r>
          </w:p>
        </w:tc>
        <w:tc>
          <w:tcPr>
            <w:tcW w:w="1772" w:type="pct"/>
          </w:tcPr>
          <w:p w:rsidR="00F12B0C" w:rsidRDefault="00F12B0C" w:rsidP="00F12B0C">
            <w:pPr>
              <w:rPr>
                <w:lang w:val="en-CA"/>
              </w:rPr>
            </w:pPr>
            <w:r>
              <w:rPr>
                <w:lang w:val="en-CA"/>
              </w:rPr>
              <w:t>Tutorial #4: Ethical Decision Making</w:t>
            </w:r>
          </w:p>
          <w:p w:rsidR="00F12B0C" w:rsidRDefault="00F12B0C" w:rsidP="00F12B0C">
            <w:pPr>
              <w:rPr>
                <w:lang w:val="en-CA"/>
              </w:rPr>
            </w:pPr>
          </w:p>
          <w:p w:rsidR="00F12B0C" w:rsidRPr="008055CB" w:rsidRDefault="00F12B0C" w:rsidP="00F12B0C">
            <w:pPr>
              <w:rPr>
                <w:b/>
                <w:bCs/>
                <w:lang w:val="en-CA"/>
              </w:rPr>
            </w:pPr>
            <w:r w:rsidRPr="008055CB">
              <w:rPr>
                <w:b/>
                <w:bCs/>
                <w:lang w:val="en-CA"/>
              </w:rPr>
              <w:t>Final Paper Due at Start of Class</w:t>
            </w:r>
          </w:p>
        </w:tc>
      </w:tr>
    </w:tbl>
    <w:p w:rsidR="00DB469C" w:rsidRDefault="00DB469C" w:rsidP="007B294E">
      <w:pPr>
        <w:rPr>
          <w:i/>
        </w:rPr>
      </w:pPr>
    </w:p>
    <w:sectPr w:rsidR="00DB469C" w:rsidSect="000E1111">
      <w:footerReference w:type="even" r:id="rId11"/>
      <w:footerReference w:type="default" r:id="rId12"/>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98" w:rsidRDefault="00D72998" w:rsidP="00836B7A">
      <w:r>
        <w:separator/>
      </w:r>
    </w:p>
    <w:p w:rsidR="00D72998" w:rsidRDefault="00D72998"/>
  </w:endnote>
  <w:endnote w:type="continuationSeparator" w:id="0">
    <w:p w:rsidR="00D72998" w:rsidRDefault="00D72998" w:rsidP="00836B7A">
      <w:r>
        <w:continuationSeparator/>
      </w:r>
    </w:p>
    <w:p w:rsidR="00D72998" w:rsidRDefault="00D7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Malgun Gothic"/>
    <w:panose1 w:val="02000503000000020004"/>
    <w:charset w:val="00"/>
    <w:family w:val="auto"/>
    <w:pitch w:val="variable"/>
    <w:sig w:usb0="A0000267" w:usb1="500079DB" w:usb2="00000010" w:usb3="00000000" w:csb0="00000115" w:csb1="00000000"/>
  </w:font>
  <w:font w:name="Lucida Grande">
    <w:charset w:val="00"/>
    <w:family w:val="auto"/>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9C" w:rsidRDefault="00CC0F16" w:rsidP="00DB469C">
    <w:pPr>
      <w:pStyle w:val="Footer"/>
      <w:framePr w:wrap="around" w:vAnchor="text" w:hAnchor="margin" w:xAlign="right" w:y="1"/>
      <w:rPr>
        <w:rStyle w:val="PageNumber"/>
      </w:rPr>
    </w:pPr>
    <w:r>
      <w:rPr>
        <w:rStyle w:val="PageNumber"/>
      </w:rPr>
      <w:fldChar w:fldCharType="begin"/>
    </w:r>
    <w:r w:rsidR="00DB469C">
      <w:rPr>
        <w:rStyle w:val="PageNumber"/>
      </w:rPr>
      <w:instrText xml:space="preserve">PAGE  </w:instrText>
    </w:r>
    <w:r>
      <w:rPr>
        <w:rStyle w:val="PageNumber"/>
      </w:rPr>
      <w:fldChar w:fldCharType="end"/>
    </w:r>
  </w:p>
  <w:p w:rsidR="00DB469C" w:rsidRDefault="00DB469C" w:rsidP="00BA0F3E">
    <w:pPr>
      <w:pStyle w:val="Footer"/>
      <w:ind w:right="360"/>
    </w:pPr>
  </w:p>
  <w:p w:rsidR="00DB469C" w:rsidRDefault="00DB46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9C" w:rsidRPr="00BA0F3E" w:rsidRDefault="00CC0F16" w:rsidP="00DB469C">
    <w:pPr>
      <w:pStyle w:val="Footer"/>
      <w:framePr w:wrap="around" w:vAnchor="text" w:hAnchor="margin" w:xAlign="right" w:y="1"/>
      <w:rPr>
        <w:rStyle w:val="PageNumber"/>
        <w:rFonts w:ascii="Helvetica Neue" w:hAnsi="Helvetica Neue"/>
        <w:sz w:val="16"/>
      </w:rPr>
    </w:pPr>
    <w:r w:rsidRPr="00BA0F3E">
      <w:rPr>
        <w:rStyle w:val="PageNumber"/>
        <w:rFonts w:ascii="Helvetica Neue" w:hAnsi="Helvetica Neue"/>
        <w:sz w:val="16"/>
      </w:rPr>
      <w:fldChar w:fldCharType="begin"/>
    </w:r>
    <w:r w:rsidR="00DB469C" w:rsidRPr="00BA0F3E">
      <w:rPr>
        <w:rStyle w:val="PageNumber"/>
        <w:rFonts w:ascii="Helvetica Neue" w:hAnsi="Helvetica Neue"/>
        <w:sz w:val="16"/>
      </w:rPr>
      <w:instrText xml:space="preserve">PAGE  </w:instrText>
    </w:r>
    <w:r w:rsidRPr="00BA0F3E">
      <w:rPr>
        <w:rStyle w:val="PageNumber"/>
        <w:rFonts w:ascii="Helvetica Neue" w:hAnsi="Helvetica Neue"/>
        <w:sz w:val="16"/>
      </w:rPr>
      <w:fldChar w:fldCharType="separate"/>
    </w:r>
    <w:r w:rsidR="00E5577E">
      <w:rPr>
        <w:rStyle w:val="PageNumber"/>
        <w:rFonts w:ascii="Helvetica Neue" w:hAnsi="Helvetica Neue"/>
        <w:noProof/>
        <w:sz w:val="16"/>
      </w:rPr>
      <w:t>1</w:t>
    </w:r>
    <w:r w:rsidRPr="00BA0F3E">
      <w:rPr>
        <w:rStyle w:val="PageNumber"/>
        <w:rFonts w:ascii="Helvetica Neue" w:hAnsi="Helvetica Neue"/>
        <w:sz w:val="16"/>
      </w:rPr>
      <w:fldChar w:fldCharType="end"/>
    </w:r>
  </w:p>
  <w:p w:rsidR="00DB469C" w:rsidRPr="007815D7" w:rsidRDefault="00DB469C" w:rsidP="00B57037">
    <w:pPr>
      <w:pStyle w:val="Footer"/>
      <w:ind w:right="360"/>
      <w:rPr>
        <w:rFonts w:ascii="Helvetica Neue" w:hAnsi="Helvetica Neue"/>
        <w:sz w:val="16"/>
      </w:rPr>
    </w:pPr>
    <w:r w:rsidRPr="007815D7">
      <w:rPr>
        <w:rFonts w:ascii="Helvetica Neue" w:hAnsi="Helvetica Neue"/>
        <w:sz w:val="16"/>
      </w:rPr>
      <w:t>Syllabus Fall 201</w:t>
    </w:r>
    <w:r w:rsidR="00B57037">
      <w:rPr>
        <w:rFonts w:ascii="Helvetica Neue" w:hAnsi="Helvetica Neue"/>
        <w:sz w:val="16"/>
      </w:rPr>
      <w:t>5</w:t>
    </w:r>
    <w:r>
      <w:rPr>
        <w:rFonts w:ascii="Helvetica Neue" w:hAnsi="Helvetica Neue"/>
        <w:sz w:val="16"/>
      </w:rPr>
      <w:t xml:space="preserve"> | </w:t>
    </w:r>
    <w:r w:rsidR="006F0C67">
      <w:rPr>
        <w:rFonts w:ascii="Helvetica Neue" w:hAnsi="Helvetica Neue"/>
        <w:sz w:val="16"/>
      </w:rPr>
      <w:t xml:space="preserve">APS </w:t>
    </w:r>
    <w:r w:rsidR="00F12B0C">
      <w:rPr>
        <w:rFonts w:ascii="Helvetica Neue" w:hAnsi="Helvetica Neue"/>
        <w:sz w:val="16"/>
      </w:rPr>
      <w:t>1501 Leadership and Leading for Groups and Organizations</w:t>
    </w:r>
    <w:r>
      <w:rPr>
        <w:rFonts w:ascii="Helvetica Neue" w:hAnsi="Helvetica Neue"/>
        <w:sz w:val="16"/>
      </w:rPr>
      <w:t xml:space="preserve"> | </w:t>
    </w:r>
    <w:r w:rsidR="00F12B0C">
      <w:rPr>
        <w:rFonts w:ascii="Helvetica Neue" w:hAnsi="Helvetica Neue"/>
        <w:sz w:val="16"/>
      </w:rPr>
      <w:t>Dr. David Colcleugh</w:t>
    </w:r>
  </w:p>
  <w:p w:rsidR="00DB469C" w:rsidRDefault="00DB46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98" w:rsidRDefault="00D72998" w:rsidP="00836B7A">
      <w:r>
        <w:separator/>
      </w:r>
    </w:p>
    <w:p w:rsidR="00D72998" w:rsidRDefault="00D72998"/>
  </w:footnote>
  <w:footnote w:type="continuationSeparator" w:id="0">
    <w:p w:rsidR="00D72998" w:rsidRDefault="00D72998" w:rsidP="00836B7A">
      <w:r>
        <w:continuationSeparator/>
      </w:r>
    </w:p>
    <w:p w:rsidR="00D72998" w:rsidRDefault="00D729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1E6"/>
    <w:multiLevelType w:val="hybridMultilevel"/>
    <w:tmpl w:val="08A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0CFB"/>
    <w:multiLevelType w:val="hybridMultilevel"/>
    <w:tmpl w:val="5D50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47707"/>
    <w:multiLevelType w:val="hybridMultilevel"/>
    <w:tmpl w:val="147C4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E076A9"/>
    <w:multiLevelType w:val="hybridMultilevel"/>
    <w:tmpl w:val="029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E453A"/>
    <w:multiLevelType w:val="hybridMultilevel"/>
    <w:tmpl w:val="0114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A7DC1"/>
    <w:multiLevelType w:val="hybridMultilevel"/>
    <w:tmpl w:val="3EB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F3583"/>
    <w:multiLevelType w:val="hybridMultilevel"/>
    <w:tmpl w:val="5A18D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59070E"/>
    <w:multiLevelType w:val="hybridMultilevel"/>
    <w:tmpl w:val="8F8E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622AF"/>
    <w:multiLevelType w:val="hybridMultilevel"/>
    <w:tmpl w:val="0F06B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1F3E7F"/>
    <w:multiLevelType w:val="hybridMultilevel"/>
    <w:tmpl w:val="900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E595F"/>
    <w:multiLevelType w:val="hybridMultilevel"/>
    <w:tmpl w:val="D4347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8E3660"/>
    <w:multiLevelType w:val="hybridMultilevel"/>
    <w:tmpl w:val="5BB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052C1"/>
    <w:multiLevelType w:val="hybridMultilevel"/>
    <w:tmpl w:val="F2C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A37D3"/>
    <w:multiLevelType w:val="hybridMultilevel"/>
    <w:tmpl w:val="C1ECFE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A38DD"/>
    <w:multiLevelType w:val="hybridMultilevel"/>
    <w:tmpl w:val="6212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D7D00"/>
    <w:multiLevelType w:val="hybridMultilevel"/>
    <w:tmpl w:val="96FE0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C54EB"/>
    <w:multiLevelType w:val="hybridMultilevel"/>
    <w:tmpl w:val="7EB6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11EA0AE">
      <w:start w:val="1"/>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16"/>
  </w:num>
  <w:num w:numId="5">
    <w:abstractNumId w:val="9"/>
  </w:num>
  <w:num w:numId="6">
    <w:abstractNumId w:val="14"/>
  </w:num>
  <w:num w:numId="7">
    <w:abstractNumId w:val="13"/>
  </w:num>
  <w:num w:numId="8">
    <w:abstractNumId w:val="12"/>
  </w:num>
  <w:num w:numId="9">
    <w:abstractNumId w:val="3"/>
  </w:num>
  <w:num w:numId="10">
    <w:abstractNumId w:val="0"/>
  </w:num>
  <w:num w:numId="11">
    <w:abstractNumId w:val="5"/>
  </w:num>
  <w:num w:numId="12">
    <w:abstractNumId w:val="11"/>
  </w:num>
  <w:num w:numId="13">
    <w:abstractNumId w:val="4"/>
  </w:num>
  <w:num w:numId="14">
    <w:abstractNumId w:val="6"/>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0C"/>
    <w:rsid w:val="00042908"/>
    <w:rsid w:val="000B4C9F"/>
    <w:rsid w:val="000E1111"/>
    <w:rsid w:val="00277E45"/>
    <w:rsid w:val="002B550E"/>
    <w:rsid w:val="003665A1"/>
    <w:rsid w:val="00375B0C"/>
    <w:rsid w:val="003F6ADB"/>
    <w:rsid w:val="00452B46"/>
    <w:rsid w:val="004777B8"/>
    <w:rsid w:val="004C0B87"/>
    <w:rsid w:val="00502FBA"/>
    <w:rsid w:val="00524A2C"/>
    <w:rsid w:val="00525B0E"/>
    <w:rsid w:val="0052626F"/>
    <w:rsid w:val="005310F1"/>
    <w:rsid w:val="005A1A3D"/>
    <w:rsid w:val="00600EB0"/>
    <w:rsid w:val="00611F31"/>
    <w:rsid w:val="00636A9B"/>
    <w:rsid w:val="006C5E56"/>
    <w:rsid w:val="006F0C67"/>
    <w:rsid w:val="007815D7"/>
    <w:rsid w:val="007B294E"/>
    <w:rsid w:val="00836B7A"/>
    <w:rsid w:val="008E526D"/>
    <w:rsid w:val="009D7D51"/>
    <w:rsid w:val="00A4740B"/>
    <w:rsid w:val="00B57037"/>
    <w:rsid w:val="00BA0F3E"/>
    <w:rsid w:val="00BD18D2"/>
    <w:rsid w:val="00BF6F8E"/>
    <w:rsid w:val="00C1307A"/>
    <w:rsid w:val="00C4785B"/>
    <w:rsid w:val="00C54CF3"/>
    <w:rsid w:val="00C92498"/>
    <w:rsid w:val="00CC0F16"/>
    <w:rsid w:val="00D1283D"/>
    <w:rsid w:val="00D17909"/>
    <w:rsid w:val="00D72998"/>
    <w:rsid w:val="00DB27FF"/>
    <w:rsid w:val="00DB469C"/>
    <w:rsid w:val="00E40FFD"/>
    <w:rsid w:val="00E5577E"/>
    <w:rsid w:val="00EC0937"/>
    <w:rsid w:val="00F0094D"/>
    <w:rsid w:val="00F10828"/>
    <w:rsid w:val="00F112DA"/>
    <w:rsid w:val="00F12B0C"/>
    <w:rsid w:val="00F972A8"/>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EC37F354-92EC-4C0D-987F-6042700C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B469C"/>
    <w:rPr>
      <w:rFonts w:ascii="Georgia" w:hAnsi="Georgia"/>
    </w:rPr>
  </w:style>
  <w:style w:type="paragraph" w:styleId="Heading1">
    <w:name w:val="heading 1"/>
    <w:basedOn w:val="Normal"/>
    <w:next w:val="Normal"/>
    <w:link w:val="Heading1Char"/>
    <w:uiPriority w:val="9"/>
    <w:qFormat/>
    <w:rsid w:val="006F0C67"/>
    <w:pPr>
      <w:keepNext/>
      <w:keepLines/>
      <w:outlineLvl w:val="0"/>
    </w:pPr>
    <w:rPr>
      <w:rFonts w:ascii="Helvetica Neue" w:eastAsiaTheme="majorEastAsia" w:hAnsi="Helvetica Neue" w:cstheme="majorBidi"/>
      <w:b/>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7A"/>
    <w:pPr>
      <w:tabs>
        <w:tab w:val="center" w:pos="4320"/>
        <w:tab w:val="right" w:pos="8640"/>
      </w:tabs>
    </w:pPr>
  </w:style>
  <w:style w:type="character" w:customStyle="1" w:styleId="HeaderChar">
    <w:name w:val="Header Char"/>
    <w:basedOn w:val="DefaultParagraphFont"/>
    <w:link w:val="Header"/>
    <w:uiPriority w:val="99"/>
    <w:rsid w:val="00836B7A"/>
  </w:style>
  <w:style w:type="paragraph" w:styleId="Footer">
    <w:name w:val="footer"/>
    <w:basedOn w:val="Normal"/>
    <w:link w:val="FooterChar"/>
    <w:uiPriority w:val="99"/>
    <w:unhideWhenUsed/>
    <w:rsid w:val="00836B7A"/>
    <w:pPr>
      <w:tabs>
        <w:tab w:val="center" w:pos="4320"/>
        <w:tab w:val="right" w:pos="8640"/>
      </w:tabs>
    </w:pPr>
  </w:style>
  <w:style w:type="character" w:customStyle="1" w:styleId="FooterChar">
    <w:name w:val="Footer Char"/>
    <w:basedOn w:val="DefaultParagraphFont"/>
    <w:link w:val="Footer"/>
    <w:uiPriority w:val="99"/>
    <w:rsid w:val="00836B7A"/>
  </w:style>
  <w:style w:type="paragraph" w:styleId="BalloonText">
    <w:name w:val="Balloon Text"/>
    <w:basedOn w:val="Normal"/>
    <w:link w:val="BalloonTextChar"/>
    <w:uiPriority w:val="99"/>
    <w:semiHidden/>
    <w:unhideWhenUsed/>
    <w:rsid w:val="00836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B7A"/>
    <w:rPr>
      <w:rFonts w:ascii="Lucida Grande" w:hAnsi="Lucida Grande" w:cs="Lucida Grande"/>
      <w:sz w:val="18"/>
      <w:szCs w:val="18"/>
    </w:rPr>
  </w:style>
  <w:style w:type="paragraph" w:styleId="NormalWeb">
    <w:name w:val="Normal (Web)"/>
    <w:basedOn w:val="Normal"/>
    <w:uiPriority w:val="99"/>
    <w:semiHidden/>
    <w:unhideWhenUsed/>
    <w:rsid w:val="00836B7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D7D51"/>
    <w:pPr>
      <w:ind w:left="720"/>
      <w:contextualSpacing/>
    </w:pPr>
  </w:style>
  <w:style w:type="character" w:styleId="PageNumber">
    <w:name w:val="page number"/>
    <w:basedOn w:val="DefaultParagraphFont"/>
    <w:uiPriority w:val="99"/>
    <w:semiHidden/>
    <w:unhideWhenUsed/>
    <w:rsid w:val="00BA0F3E"/>
  </w:style>
  <w:style w:type="table" w:styleId="TableGrid">
    <w:name w:val="Table Grid"/>
    <w:basedOn w:val="TableNormal"/>
    <w:uiPriority w:val="59"/>
    <w:rsid w:val="00DB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69C"/>
    <w:rPr>
      <w:color w:val="0000FF" w:themeColor="hyperlink"/>
      <w:u w:val="single"/>
    </w:rPr>
  </w:style>
  <w:style w:type="character" w:customStyle="1" w:styleId="Heading1Char">
    <w:name w:val="Heading 1 Char"/>
    <w:basedOn w:val="DefaultParagraphFont"/>
    <w:link w:val="Heading1"/>
    <w:uiPriority w:val="9"/>
    <w:rsid w:val="006F0C67"/>
    <w:rPr>
      <w:rFonts w:ascii="Helvetica Neue" w:eastAsiaTheme="majorEastAsia" w:hAnsi="Helvetica Neue" w:cstheme="majorBidi"/>
      <w:b/>
      <w:bCs/>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2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yp.huynh@mail.utoronto.ca" TargetMode="External"/><Relationship Id="rId4" Type="http://schemas.openxmlformats.org/officeDocument/2006/relationships/settings" Target="settings.xml"/><Relationship Id="rId9" Type="http://schemas.openxmlformats.org/officeDocument/2006/relationships/hyperlink" Target="mailto:davidcolcleugh@yaho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05EA-5347-4D7E-8E0F-E66820D9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4</DocSecurity>
  <Lines>58</Lines>
  <Paragraphs>16</Paragraphs>
  <ScaleCrop>false</ScaleCrop>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Tran</dc:creator>
  <cp:lastModifiedBy>Engineering Reception</cp:lastModifiedBy>
  <cp:revision>2</cp:revision>
  <cp:lastPrinted>2014-09-04T20:13:00Z</cp:lastPrinted>
  <dcterms:created xsi:type="dcterms:W3CDTF">2015-08-11T13:41:00Z</dcterms:created>
  <dcterms:modified xsi:type="dcterms:W3CDTF">2015-08-11T13:41:00Z</dcterms:modified>
</cp:coreProperties>
</file>